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方正小标宋_GBK" w:hAnsi="方正小标宋_GBK" w:eastAsia="方正小标宋_GBK" w:cs="方正小标宋_GBK"/>
          <w:i w:val="0"/>
          <w:iCs w:val="0"/>
          <w:color w:val="auto"/>
          <w:kern w:val="2"/>
          <w:sz w:val="44"/>
          <w:szCs w:val="44"/>
        </w:rPr>
      </w:pPr>
      <w:r>
        <w:rPr>
          <w:rFonts w:hint="eastAsia" w:ascii="方正小标宋_GBK" w:hAnsi="方正小标宋_GBK" w:eastAsia="方正小标宋_GBK" w:cs="方正小标宋_GBK"/>
          <w:i w:val="0"/>
          <w:iCs w:val="0"/>
          <w:color w:val="auto"/>
          <w:kern w:val="2"/>
          <w:sz w:val="44"/>
          <w:szCs w:val="44"/>
          <w:lang w:val="en-US" w:eastAsia="zh-CN" w:bidi="ar"/>
        </w:rPr>
        <w:t>景洪市乡村振兴项目“先建后补”管理办法</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方正小标宋_GBK" w:hAnsi="方正小标宋_GBK" w:eastAsia="方正小标宋_GBK" w:cs="方正小标宋_GBK"/>
          <w:i w:val="0"/>
          <w:iCs w:val="0"/>
          <w:color w:val="auto"/>
          <w:kern w:val="2"/>
          <w:sz w:val="44"/>
          <w:szCs w:val="44"/>
        </w:rPr>
      </w:pPr>
      <w:r>
        <w:rPr>
          <w:rFonts w:hint="eastAsia" w:ascii="方正小标宋_GBK" w:hAnsi="方正小标宋_GBK" w:eastAsia="方正小标宋_GBK" w:cs="方正小标宋_GBK"/>
          <w:i w:val="0"/>
          <w:iCs w:val="0"/>
          <w:color w:val="auto"/>
          <w:kern w:val="2"/>
          <w:sz w:val="44"/>
          <w:szCs w:val="44"/>
          <w:lang w:val="en-US" w:eastAsia="zh-CN" w:bidi="ar"/>
        </w:rPr>
        <w:t>（试行）</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default" w:ascii="Times New Roman" w:hAnsi="Times New Roman" w:eastAsia="方正仿宋_GBK" w:cs="Times New Roman"/>
          <w:i w:val="0"/>
          <w:iCs w:val="0"/>
          <w:color w:val="auto"/>
          <w:kern w:val="2"/>
          <w:sz w:val="32"/>
          <w:szCs w:val="32"/>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方正楷体_GBK" w:hAnsi="方正楷体_GBK" w:eastAsia="方正楷体_GBK" w:cs="方正楷体_GBK"/>
          <w:i w:val="0"/>
          <w:iCs w:val="0"/>
          <w:color w:val="auto"/>
          <w:kern w:val="2"/>
          <w:sz w:val="32"/>
          <w:szCs w:val="32"/>
          <w:lang w:val="en-US" w:eastAsia="zh-CN" w:bidi="ar"/>
        </w:rPr>
      </w:pPr>
      <w:r>
        <w:rPr>
          <w:rFonts w:hint="eastAsia" w:ascii="方正楷体_GBK" w:hAnsi="方正楷体_GBK" w:eastAsia="方正楷体_GBK" w:cs="方正楷体_GBK"/>
          <w:i w:val="0"/>
          <w:iCs w:val="0"/>
          <w:color w:val="auto"/>
          <w:kern w:val="2"/>
          <w:sz w:val="32"/>
          <w:szCs w:val="32"/>
          <w:lang w:val="en-US" w:eastAsia="zh-CN" w:bidi="ar"/>
        </w:rPr>
        <w:t>第一章  总  则</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_GBK" w:cs="Times New Roman"/>
          <w:i w:val="0"/>
          <w:iCs w:val="0"/>
          <w:color w:val="auto"/>
          <w:kern w:val="2"/>
          <w:sz w:val="32"/>
          <w:szCs w:val="32"/>
        </w:rPr>
      </w:pPr>
      <w:r>
        <w:rPr>
          <w:rFonts w:hint="default" w:ascii="Times New Roman" w:hAnsi="Times New Roman" w:eastAsia="方正仿宋_GBK" w:cs="Times New Roman"/>
          <w:b/>
          <w:bCs/>
          <w:i w:val="0"/>
          <w:iCs w:val="0"/>
          <w:color w:val="auto"/>
          <w:kern w:val="2"/>
          <w:sz w:val="32"/>
          <w:szCs w:val="32"/>
          <w:lang w:val="en-US" w:eastAsia="zh-CN" w:bidi="ar"/>
        </w:rPr>
        <w:t>第一条</w:t>
      </w:r>
      <w:r>
        <w:rPr>
          <w:rFonts w:hint="default" w:ascii="Times New Roman" w:hAnsi="Times New Roman" w:eastAsia="方正仿宋_GBK" w:cs="Times New Roman"/>
          <w:i w:val="0"/>
          <w:iCs w:val="0"/>
          <w:color w:val="auto"/>
          <w:kern w:val="2"/>
          <w:sz w:val="32"/>
          <w:szCs w:val="32"/>
          <w:lang w:val="en-US" w:eastAsia="zh-CN" w:bidi="ar"/>
        </w:rPr>
        <w:t xml:space="preserve">  为充分调动乡村振兴项目实施单位参与项目建设的积极性，提高财政衔接乡村振兴项目资金使用效益，根据《云南省财政衔接推进乡村振兴补助资金管理办法》（云财农〔2021〕140号）</w:t>
      </w:r>
      <w:r>
        <w:rPr>
          <w:rFonts w:hint="eastAsia" w:ascii="Times New Roman" w:hAnsi="Times New Roman" w:eastAsia="方正仿宋_GBK" w:cs="Times New Roman"/>
          <w:i w:val="0"/>
          <w:iCs w:val="0"/>
          <w:color w:val="auto"/>
          <w:kern w:val="2"/>
          <w:sz w:val="32"/>
          <w:szCs w:val="32"/>
          <w:lang w:val="en-US" w:eastAsia="zh-CN" w:bidi="ar"/>
        </w:rPr>
        <w:t>、《云南省财政厅等6部门关于〈云南省财政衔接推进乡村振兴补助资金管理办法〉有关事项的补充通知》</w:t>
      </w:r>
      <w:r>
        <w:rPr>
          <w:rFonts w:hint="default" w:ascii="Times New Roman" w:hAnsi="Times New Roman" w:eastAsia="方正仿宋_GBK" w:cs="Times New Roman"/>
          <w:i w:val="0"/>
          <w:iCs w:val="0"/>
          <w:color w:val="auto"/>
          <w:kern w:val="2"/>
          <w:sz w:val="32"/>
          <w:szCs w:val="32"/>
          <w:lang w:val="en-US" w:eastAsia="zh-CN" w:bidi="ar"/>
        </w:rPr>
        <w:t>（云财农〔202</w:t>
      </w:r>
      <w:r>
        <w:rPr>
          <w:rFonts w:hint="eastAsia" w:ascii="Times New Roman" w:hAnsi="Times New Roman" w:eastAsia="方正仿宋_GBK" w:cs="Times New Roman"/>
          <w:i w:val="0"/>
          <w:iCs w:val="0"/>
          <w:color w:val="auto"/>
          <w:kern w:val="2"/>
          <w:sz w:val="32"/>
          <w:szCs w:val="32"/>
          <w:lang w:val="en-US" w:eastAsia="zh-CN" w:bidi="ar"/>
        </w:rPr>
        <w:t>3</w:t>
      </w:r>
      <w:r>
        <w:rPr>
          <w:rFonts w:hint="default" w:ascii="Times New Roman" w:hAnsi="Times New Roman" w:eastAsia="方正仿宋_GBK" w:cs="Times New Roman"/>
          <w:i w:val="0"/>
          <w:iCs w:val="0"/>
          <w:color w:val="auto"/>
          <w:kern w:val="2"/>
          <w:sz w:val="32"/>
          <w:szCs w:val="32"/>
          <w:lang w:val="en-US" w:eastAsia="zh-CN" w:bidi="ar"/>
        </w:rPr>
        <w:t>〕</w:t>
      </w:r>
      <w:r>
        <w:rPr>
          <w:rFonts w:hint="eastAsia" w:ascii="Times New Roman" w:hAnsi="Times New Roman" w:eastAsia="方正仿宋_GBK" w:cs="Times New Roman"/>
          <w:i w:val="0"/>
          <w:iCs w:val="0"/>
          <w:color w:val="auto"/>
          <w:kern w:val="2"/>
          <w:sz w:val="32"/>
          <w:szCs w:val="32"/>
          <w:lang w:val="en-US" w:eastAsia="zh-CN" w:bidi="ar"/>
        </w:rPr>
        <w:t>46</w:t>
      </w:r>
      <w:r>
        <w:rPr>
          <w:rFonts w:hint="default" w:ascii="Times New Roman" w:hAnsi="Times New Roman" w:eastAsia="方正仿宋_GBK" w:cs="Times New Roman"/>
          <w:i w:val="0"/>
          <w:iCs w:val="0"/>
          <w:color w:val="auto"/>
          <w:kern w:val="2"/>
          <w:sz w:val="32"/>
          <w:szCs w:val="32"/>
          <w:lang w:val="en-US" w:eastAsia="zh-CN" w:bidi="ar"/>
        </w:rPr>
        <w:t>号）等文件规定，结合</w:t>
      </w:r>
      <w:r>
        <w:rPr>
          <w:rFonts w:hint="eastAsia" w:ascii="Times New Roman" w:hAnsi="Times New Roman" w:eastAsia="方正仿宋_GBK" w:cs="Times New Roman"/>
          <w:i w:val="0"/>
          <w:iCs w:val="0"/>
          <w:color w:val="auto"/>
          <w:kern w:val="2"/>
          <w:sz w:val="32"/>
          <w:szCs w:val="32"/>
          <w:lang w:val="en-US" w:eastAsia="zh-CN" w:bidi="ar"/>
        </w:rPr>
        <w:t>景洪</w:t>
      </w:r>
      <w:r>
        <w:rPr>
          <w:rFonts w:hint="default" w:ascii="Times New Roman" w:hAnsi="Times New Roman" w:eastAsia="方正仿宋_GBK" w:cs="Times New Roman"/>
          <w:i w:val="0"/>
          <w:iCs w:val="0"/>
          <w:color w:val="auto"/>
          <w:kern w:val="2"/>
          <w:sz w:val="32"/>
          <w:szCs w:val="32"/>
          <w:lang w:val="en-US" w:eastAsia="zh-CN" w:bidi="ar"/>
        </w:rPr>
        <w:t>市实际，制定本管理办法。</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_GBK" w:cs="Times New Roman"/>
          <w:i w:val="0"/>
          <w:iCs w:val="0"/>
          <w:color w:val="auto"/>
          <w:kern w:val="2"/>
          <w:sz w:val="32"/>
          <w:szCs w:val="32"/>
        </w:rPr>
      </w:pPr>
      <w:r>
        <w:rPr>
          <w:rFonts w:hint="default" w:ascii="Times New Roman" w:hAnsi="Times New Roman" w:eastAsia="方正仿宋_GBK" w:cs="Times New Roman"/>
          <w:b/>
          <w:bCs/>
          <w:i w:val="0"/>
          <w:iCs w:val="0"/>
          <w:color w:val="auto"/>
          <w:kern w:val="2"/>
          <w:sz w:val="32"/>
          <w:szCs w:val="32"/>
          <w:lang w:val="en-US" w:eastAsia="zh-CN" w:bidi="ar"/>
        </w:rPr>
        <w:t>第二条</w:t>
      </w:r>
      <w:r>
        <w:rPr>
          <w:rFonts w:hint="default" w:ascii="Times New Roman" w:hAnsi="Times New Roman" w:eastAsia="方正仿宋_GBK" w:cs="Times New Roman"/>
          <w:i w:val="0"/>
          <w:iCs w:val="0"/>
          <w:color w:val="auto"/>
          <w:kern w:val="2"/>
          <w:sz w:val="32"/>
          <w:szCs w:val="32"/>
          <w:lang w:val="en-US" w:eastAsia="zh-CN" w:bidi="ar"/>
        </w:rPr>
        <w:t xml:space="preserve">  乡村振兴项目“先建后补”，是指乡村振兴项目实行“先实施后补助”的资金安排方式，即项目实施单位按照项目实施方案批复，用自筹资金</w:t>
      </w:r>
      <w:r>
        <w:rPr>
          <w:rFonts w:hint="eastAsia" w:ascii="Times New Roman" w:hAnsi="Times New Roman" w:eastAsia="方正仿宋_GBK" w:cs="Times New Roman"/>
          <w:i w:val="0"/>
          <w:iCs w:val="0"/>
          <w:color w:val="auto"/>
          <w:kern w:val="2"/>
          <w:sz w:val="32"/>
          <w:szCs w:val="32"/>
          <w:lang w:val="en-US" w:eastAsia="zh-CN" w:bidi="ar"/>
        </w:rPr>
        <w:t>方式，</w:t>
      </w:r>
      <w:r>
        <w:rPr>
          <w:rFonts w:hint="default" w:ascii="Times New Roman" w:hAnsi="Times New Roman" w:eastAsia="方正仿宋_GBK" w:cs="Times New Roman"/>
          <w:i w:val="0"/>
          <w:iCs w:val="0"/>
          <w:color w:val="auto"/>
          <w:kern w:val="2"/>
          <w:sz w:val="32"/>
          <w:szCs w:val="32"/>
          <w:lang w:val="en-US" w:eastAsia="zh-CN" w:bidi="ar"/>
        </w:rPr>
        <w:t>先行实施项目并在规定期限内完成，经验收合格后，按照批复实施方案中规定的标准给予兑现资金补助。</w:t>
      </w:r>
    </w:p>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before="0" w:beforeAutospacing="0" w:after="0" w:afterAutospacing="0" w:line="560" w:lineRule="exact"/>
        <w:ind w:left="-10" w:leftChars="0" w:right="0" w:firstLine="640" w:firstLineChars="0"/>
        <w:jc w:val="both"/>
        <w:textAlignment w:val="auto"/>
        <w:rPr>
          <w:rFonts w:hint="default" w:ascii="Times New Roman" w:hAnsi="Times New Roman" w:eastAsia="方正仿宋_GBK" w:cs="Times New Roman"/>
          <w:i w:val="0"/>
          <w:iCs w:val="0"/>
          <w:color w:val="auto"/>
          <w:kern w:val="2"/>
          <w:sz w:val="32"/>
          <w:szCs w:val="32"/>
          <w:lang w:val="en-US" w:eastAsia="zh-CN" w:bidi="ar"/>
        </w:rPr>
      </w:pPr>
      <w:r>
        <w:rPr>
          <w:rFonts w:hint="default" w:ascii="Times New Roman" w:hAnsi="Times New Roman" w:eastAsia="方正仿宋_GBK" w:cs="Times New Roman"/>
          <w:i w:val="0"/>
          <w:iCs w:val="0"/>
          <w:color w:val="auto"/>
          <w:kern w:val="2"/>
          <w:sz w:val="32"/>
          <w:szCs w:val="32"/>
          <w:lang w:val="en-US" w:eastAsia="zh-CN" w:bidi="ar"/>
        </w:rPr>
        <w:t xml:space="preserve"> 乡村振兴项目“先建后补”坚持“政府引导、主体自愿、明确权责、规范操作、公正公开”的原则。实行总额控制、分类补助，项目财政补助资金按核定的投入额与确定的投入比例计算，封顶不保底。总额度以项目实施方案批复文件为准，超额自筹。</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right="0"/>
        <w:jc w:val="center"/>
        <w:textAlignment w:val="auto"/>
        <w:rPr>
          <w:rFonts w:hint="eastAsia" w:ascii="方正楷体_GBK" w:hAnsi="方正楷体_GBK" w:eastAsia="方正楷体_GBK" w:cs="方正楷体_GBK"/>
          <w:i w:val="0"/>
          <w:iCs w:val="0"/>
          <w:color w:val="auto"/>
          <w:kern w:val="2"/>
          <w:sz w:val="32"/>
          <w:szCs w:val="32"/>
        </w:rPr>
      </w:pPr>
      <w:r>
        <w:rPr>
          <w:rFonts w:hint="eastAsia" w:ascii="方正楷体_GBK" w:hAnsi="方正楷体_GBK" w:eastAsia="方正楷体_GBK" w:cs="方正楷体_GBK"/>
          <w:i w:val="0"/>
          <w:iCs w:val="0"/>
          <w:color w:val="auto"/>
          <w:kern w:val="2"/>
          <w:sz w:val="32"/>
          <w:szCs w:val="32"/>
          <w:lang w:val="en-US" w:eastAsia="zh-CN" w:bidi="ar"/>
        </w:rPr>
        <w:t>第二章  项目适用对象、范围与标准</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_GBK" w:cs="Times New Roman"/>
          <w:i w:val="0"/>
          <w:iCs w:val="0"/>
          <w:color w:val="auto"/>
          <w:kern w:val="2"/>
          <w:sz w:val="32"/>
          <w:szCs w:val="32"/>
        </w:rPr>
      </w:pPr>
      <w:r>
        <w:rPr>
          <w:rFonts w:hint="default" w:ascii="Times New Roman" w:hAnsi="Times New Roman" w:eastAsia="方正仿宋_GBK" w:cs="Times New Roman"/>
          <w:b/>
          <w:bCs/>
          <w:i w:val="0"/>
          <w:iCs w:val="0"/>
          <w:color w:val="auto"/>
          <w:kern w:val="2"/>
          <w:sz w:val="32"/>
          <w:szCs w:val="32"/>
          <w:lang w:val="en-US" w:eastAsia="zh-CN" w:bidi="ar"/>
        </w:rPr>
        <w:t>第四条</w:t>
      </w:r>
      <w:r>
        <w:rPr>
          <w:rFonts w:hint="default" w:ascii="Times New Roman" w:hAnsi="Times New Roman" w:eastAsia="方正仿宋_GBK" w:cs="Times New Roman"/>
          <w:i w:val="0"/>
          <w:iCs w:val="0"/>
          <w:color w:val="auto"/>
          <w:kern w:val="2"/>
          <w:sz w:val="32"/>
          <w:szCs w:val="32"/>
          <w:lang w:val="en-US" w:eastAsia="zh-CN" w:bidi="ar"/>
        </w:rPr>
        <w:t xml:space="preserve">  适用对象：乡村振兴项目“先建后补”适用于</w:t>
      </w:r>
      <w:r>
        <w:rPr>
          <w:rFonts w:hint="eastAsia" w:ascii="Times New Roman" w:hAnsi="Times New Roman" w:eastAsia="方正仿宋_GBK" w:cs="Times New Roman"/>
          <w:i w:val="0"/>
          <w:iCs w:val="0"/>
          <w:color w:val="auto"/>
          <w:kern w:val="2"/>
          <w:sz w:val="32"/>
          <w:szCs w:val="32"/>
          <w:lang w:val="en-US" w:eastAsia="zh-CN" w:bidi="ar"/>
        </w:rPr>
        <w:t>市级行业部门</w:t>
      </w:r>
      <w:r>
        <w:rPr>
          <w:rFonts w:hint="default" w:ascii="Times New Roman" w:hAnsi="Times New Roman" w:eastAsia="方正仿宋_GBK" w:cs="Times New Roman"/>
          <w:i w:val="0"/>
          <w:iCs w:val="0"/>
          <w:color w:val="auto"/>
          <w:kern w:val="2"/>
          <w:sz w:val="32"/>
          <w:szCs w:val="32"/>
          <w:lang w:val="en-US" w:eastAsia="zh-CN" w:bidi="ar"/>
        </w:rPr>
        <w:t>、市属国有企业、</w:t>
      </w:r>
      <w:r>
        <w:rPr>
          <w:rFonts w:hint="eastAsia" w:ascii="Times New Roman" w:hAnsi="Times New Roman" w:eastAsia="方正仿宋_GBK" w:cs="Times New Roman"/>
          <w:i w:val="0"/>
          <w:iCs w:val="0"/>
          <w:color w:val="auto"/>
          <w:kern w:val="2"/>
          <w:sz w:val="32"/>
          <w:szCs w:val="32"/>
          <w:lang w:val="en-US" w:eastAsia="zh-CN" w:bidi="ar"/>
        </w:rPr>
        <w:t>乡</w:t>
      </w:r>
      <w:r>
        <w:rPr>
          <w:rFonts w:hint="default" w:ascii="Times New Roman" w:hAnsi="Times New Roman" w:eastAsia="方正仿宋_GBK" w:cs="Times New Roman"/>
          <w:i w:val="0"/>
          <w:iCs w:val="0"/>
          <w:color w:val="auto"/>
          <w:kern w:val="2"/>
          <w:sz w:val="32"/>
          <w:szCs w:val="32"/>
          <w:lang w:val="en-US" w:eastAsia="zh-CN" w:bidi="ar"/>
        </w:rPr>
        <w:t>镇人民政府（街道办事处）</w:t>
      </w:r>
      <w:r>
        <w:rPr>
          <w:rFonts w:hint="eastAsia" w:ascii="Times New Roman" w:hAnsi="Times New Roman" w:eastAsia="方正仿宋_GBK" w:cs="Times New Roman"/>
          <w:i w:val="0"/>
          <w:iCs w:val="0"/>
          <w:color w:val="auto"/>
          <w:kern w:val="2"/>
          <w:sz w:val="32"/>
          <w:szCs w:val="32"/>
          <w:lang w:val="en-US" w:eastAsia="zh-CN" w:bidi="ar"/>
        </w:rPr>
        <w:t>、</w:t>
      </w:r>
      <w:r>
        <w:rPr>
          <w:rFonts w:hint="default" w:ascii="Times New Roman" w:hAnsi="Times New Roman" w:eastAsia="方正仿宋_GBK" w:cs="Times New Roman"/>
          <w:i w:val="0"/>
          <w:iCs w:val="0"/>
          <w:color w:val="auto"/>
          <w:kern w:val="2"/>
          <w:sz w:val="32"/>
          <w:szCs w:val="32"/>
          <w:lang w:val="en-US" w:eastAsia="zh-CN" w:bidi="ar"/>
        </w:rPr>
        <w:t>村集体经济组织以及经市人民政府</w:t>
      </w:r>
      <w:r>
        <w:rPr>
          <w:rFonts w:hint="eastAsia" w:ascii="Times New Roman" w:hAnsi="Times New Roman" w:eastAsia="方正仿宋_GBK" w:cs="Times New Roman"/>
          <w:i w:val="0"/>
          <w:iCs w:val="0"/>
          <w:color w:val="auto"/>
          <w:kern w:val="2"/>
          <w:sz w:val="32"/>
          <w:szCs w:val="32"/>
          <w:lang w:val="en-US" w:eastAsia="zh-CN" w:bidi="ar"/>
        </w:rPr>
        <w:t>或行业主管部门</w:t>
      </w:r>
      <w:r>
        <w:rPr>
          <w:rFonts w:hint="default" w:ascii="Times New Roman" w:hAnsi="Times New Roman" w:eastAsia="方正仿宋_GBK" w:cs="Times New Roman"/>
          <w:i w:val="0"/>
          <w:iCs w:val="0"/>
          <w:color w:val="auto"/>
          <w:kern w:val="2"/>
          <w:sz w:val="32"/>
          <w:szCs w:val="32"/>
          <w:lang w:val="en-US" w:eastAsia="zh-CN" w:bidi="ar"/>
        </w:rPr>
        <w:t>批准的其他实施单位。</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_GBK" w:cs="Times New Roman"/>
          <w:i w:val="0"/>
          <w:iCs w:val="0"/>
          <w:color w:val="auto"/>
          <w:kern w:val="2"/>
          <w:sz w:val="32"/>
          <w:szCs w:val="32"/>
        </w:rPr>
      </w:pPr>
      <w:r>
        <w:rPr>
          <w:rFonts w:hint="default" w:ascii="Times New Roman" w:hAnsi="Times New Roman" w:eastAsia="方正仿宋_GBK" w:cs="Times New Roman"/>
          <w:b/>
          <w:bCs/>
          <w:i w:val="0"/>
          <w:iCs w:val="0"/>
          <w:color w:val="auto"/>
          <w:kern w:val="2"/>
          <w:sz w:val="32"/>
          <w:szCs w:val="32"/>
          <w:lang w:val="en-US" w:eastAsia="zh-CN" w:bidi="ar"/>
        </w:rPr>
        <w:t>第五条</w:t>
      </w:r>
      <w:r>
        <w:rPr>
          <w:rFonts w:hint="default" w:ascii="Times New Roman" w:hAnsi="Times New Roman" w:eastAsia="方正仿宋_GBK" w:cs="Times New Roman"/>
          <w:i w:val="0"/>
          <w:iCs w:val="0"/>
          <w:color w:val="auto"/>
          <w:kern w:val="2"/>
          <w:sz w:val="32"/>
          <w:szCs w:val="32"/>
          <w:lang w:val="en-US" w:eastAsia="zh-CN" w:bidi="ar"/>
        </w:rPr>
        <w:t xml:space="preserve">  适用范围：项目实施单位在资金、技术等方面具有项目建设能力，且符合下列条件之一的，可以使用“先建后补”管理方式，主要有以下5种情形。</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_GBK" w:cs="Times New Roman"/>
          <w:i w:val="0"/>
          <w:iCs w:val="0"/>
          <w:color w:val="auto"/>
          <w:kern w:val="2"/>
          <w:sz w:val="32"/>
          <w:szCs w:val="32"/>
        </w:rPr>
      </w:pPr>
      <w:r>
        <w:rPr>
          <w:rFonts w:hint="default" w:ascii="Times New Roman" w:hAnsi="Times New Roman" w:eastAsia="方正仿宋_GBK" w:cs="Times New Roman"/>
          <w:i w:val="0"/>
          <w:iCs w:val="0"/>
          <w:color w:val="auto"/>
          <w:kern w:val="2"/>
          <w:sz w:val="32"/>
          <w:szCs w:val="32"/>
          <w:lang w:val="en-US" w:eastAsia="zh-CN" w:bidi="ar"/>
        </w:rPr>
        <w:t>（一）</w:t>
      </w:r>
      <w:r>
        <w:rPr>
          <w:rFonts w:hint="eastAsia" w:ascii="Times New Roman" w:hAnsi="Times New Roman" w:eastAsia="方正仿宋_GBK" w:cs="Times New Roman"/>
          <w:i w:val="0"/>
          <w:iCs w:val="0"/>
          <w:color w:val="auto"/>
          <w:kern w:val="2"/>
          <w:sz w:val="32"/>
          <w:szCs w:val="32"/>
          <w:lang w:val="en-US" w:eastAsia="zh-CN" w:bidi="ar"/>
        </w:rPr>
        <w:t>项目</w:t>
      </w:r>
      <w:r>
        <w:rPr>
          <w:rFonts w:hint="default" w:ascii="Times New Roman" w:hAnsi="Times New Roman" w:eastAsia="方正仿宋_GBK" w:cs="Times New Roman"/>
          <w:i w:val="0"/>
          <w:iCs w:val="0"/>
          <w:color w:val="auto"/>
          <w:kern w:val="2"/>
          <w:sz w:val="32"/>
          <w:szCs w:val="32"/>
          <w:lang w:val="en-US" w:eastAsia="zh-CN" w:bidi="ar"/>
        </w:rPr>
        <w:t>实际投</w:t>
      </w:r>
      <w:r>
        <w:rPr>
          <w:rFonts w:hint="eastAsia" w:ascii="Times New Roman" w:hAnsi="Times New Roman" w:eastAsia="方正仿宋_GBK" w:cs="Times New Roman"/>
          <w:i w:val="0"/>
          <w:iCs w:val="0"/>
          <w:color w:val="auto"/>
          <w:kern w:val="2"/>
          <w:sz w:val="32"/>
          <w:szCs w:val="32"/>
          <w:lang w:val="en-US" w:eastAsia="zh-CN" w:bidi="ar"/>
        </w:rPr>
        <w:t>资额</w:t>
      </w:r>
      <w:r>
        <w:rPr>
          <w:rFonts w:hint="default" w:ascii="Times New Roman" w:hAnsi="Times New Roman" w:eastAsia="方正仿宋_GBK" w:cs="Times New Roman"/>
          <w:i w:val="0"/>
          <w:iCs w:val="0"/>
          <w:color w:val="auto"/>
          <w:kern w:val="2"/>
          <w:sz w:val="32"/>
          <w:szCs w:val="32"/>
          <w:lang w:val="en-US" w:eastAsia="zh-CN" w:bidi="ar"/>
        </w:rPr>
        <w:t>较大，按约定补助标准</w:t>
      </w:r>
      <w:r>
        <w:rPr>
          <w:rFonts w:hint="eastAsia" w:ascii="Times New Roman" w:hAnsi="Times New Roman" w:eastAsia="方正仿宋_GBK" w:cs="Times New Roman"/>
          <w:i w:val="0"/>
          <w:iCs w:val="0"/>
          <w:color w:val="auto"/>
          <w:kern w:val="2"/>
          <w:sz w:val="32"/>
          <w:szCs w:val="32"/>
          <w:lang w:val="en-US" w:eastAsia="zh-CN" w:bidi="ar"/>
        </w:rPr>
        <w:t>的</w:t>
      </w:r>
      <w:r>
        <w:rPr>
          <w:rFonts w:hint="default" w:ascii="Times New Roman" w:hAnsi="Times New Roman" w:eastAsia="方正仿宋_GBK" w:cs="Times New Roman"/>
          <w:i w:val="0"/>
          <w:iCs w:val="0"/>
          <w:color w:val="auto"/>
          <w:kern w:val="2"/>
          <w:sz w:val="32"/>
          <w:szCs w:val="32"/>
          <w:lang w:val="en-US" w:eastAsia="zh-CN" w:bidi="ar"/>
        </w:rPr>
        <w:t>建设资金不足，还需实施单位自身投入的项目；</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_GBK" w:cs="Times New Roman"/>
          <w:i w:val="0"/>
          <w:iCs w:val="0"/>
          <w:color w:val="auto"/>
          <w:kern w:val="2"/>
          <w:sz w:val="32"/>
          <w:szCs w:val="32"/>
        </w:rPr>
      </w:pPr>
      <w:r>
        <w:rPr>
          <w:rFonts w:hint="default" w:ascii="Times New Roman" w:hAnsi="Times New Roman" w:eastAsia="方正仿宋_GBK" w:cs="Times New Roman"/>
          <w:i w:val="0"/>
          <w:iCs w:val="0"/>
          <w:color w:val="auto"/>
          <w:kern w:val="2"/>
          <w:sz w:val="32"/>
          <w:szCs w:val="32"/>
          <w:lang w:val="en-US" w:eastAsia="zh-CN" w:bidi="ar"/>
        </w:rPr>
        <w:t>（二）</w:t>
      </w:r>
      <w:r>
        <w:rPr>
          <w:rFonts w:hint="eastAsia" w:ascii="Times New Roman" w:hAnsi="Times New Roman" w:eastAsia="方正仿宋_GBK" w:cs="Times New Roman"/>
          <w:i w:val="0"/>
          <w:iCs w:val="0"/>
          <w:color w:val="auto"/>
          <w:kern w:val="2"/>
          <w:sz w:val="32"/>
          <w:szCs w:val="32"/>
          <w:lang w:val="en-US" w:eastAsia="zh-CN" w:bidi="ar"/>
        </w:rPr>
        <w:t>项目</w:t>
      </w:r>
      <w:r>
        <w:rPr>
          <w:rFonts w:hint="default" w:ascii="Times New Roman" w:hAnsi="Times New Roman" w:eastAsia="方正仿宋_GBK" w:cs="Times New Roman"/>
          <w:i w:val="0"/>
          <w:iCs w:val="0"/>
          <w:color w:val="auto"/>
          <w:kern w:val="2"/>
          <w:sz w:val="32"/>
          <w:szCs w:val="32"/>
          <w:lang w:val="en-US" w:eastAsia="zh-CN" w:bidi="ar"/>
        </w:rPr>
        <w:t>实施</w:t>
      </w:r>
      <w:r>
        <w:rPr>
          <w:rFonts w:hint="eastAsia" w:ascii="Times New Roman" w:hAnsi="Times New Roman" w:eastAsia="方正仿宋_GBK" w:cs="Times New Roman"/>
          <w:i w:val="0"/>
          <w:iCs w:val="0"/>
          <w:color w:val="auto"/>
          <w:kern w:val="2"/>
          <w:sz w:val="32"/>
          <w:szCs w:val="32"/>
          <w:lang w:val="en-US" w:eastAsia="zh-CN" w:bidi="ar"/>
        </w:rPr>
        <w:t>受</w:t>
      </w:r>
      <w:r>
        <w:rPr>
          <w:rFonts w:hint="default" w:ascii="Times New Roman" w:hAnsi="Times New Roman" w:eastAsia="方正仿宋_GBK" w:cs="Times New Roman"/>
          <w:i w:val="0"/>
          <w:iCs w:val="0"/>
          <w:color w:val="auto"/>
          <w:kern w:val="2"/>
          <w:sz w:val="32"/>
          <w:szCs w:val="32"/>
          <w:lang w:val="en-US" w:eastAsia="zh-CN" w:bidi="ar"/>
        </w:rPr>
        <w:t>季节性</w:t>
      </w:r>
      <w:r>
        <w:rPr>
          <w:rFonts w:hint="eastAsia" w:ascii="Times New Roman" w:hAnsi="Times New Roman" w:eastAsia="方正仿宋_GBK" w:cs="Times New Roman"/>
          <w:i w:val="0"/>
          <w:iCs w:val="0"/>
          <w:color w:val="auto"/>
          <w:kern w:val="2"/>
          <w:sz w:val="32"/>
          <w:szCs w:val="32"/>
          <w:lang w:val="en-US" w:eastAsia="zh-CN" w:bidi="ar"/>
        </w:rPr>
        <w:t>影响</w:t>
      </w:r>
      <w:r>
        <w:rPr>
          <w:rFonts w:hint="default" w:ascii="Times New Roman" w:hAnsi="Times New Roman" w:eastAsia="方正仿宋_GBK" w:cs="Times New Roman"/>
          <w:i w:val="0"/>
          <w:iCs w:val="0"/>
          <w:color w:val="auto"/>
          <w:kern w:val="2"/>
          <w:sz w:val="32"/>
          <w:szCs w:val="32"/>
          <w:lang w:val="en-US" w:eastAsia="zh-CN" w:bidi="ar"/>
        </w:rPr>
        <w:t>，确需提前实施的项目；</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_GBK" w:cs="Times New Roman"/>
          <w:i w:val="0"/>
          <w:iCs w:val="0"/>
          <w:color w:val="auto"/>
          <w:kern w:val="2"/>
          <w:sz w:val="32"/>
          <w:szCs w:val="32"/>
        </w:rPr>
      </w:pPr>
      <w:r>
        <w:rPr>
          <w:rFonts w:hint="default" w:ascii="Times New Roman" w:hAnsi="Times New Roman" w:eastAsia="方正仿宋_GBK" w:cs="Times New Roman"/>
          <w:i w:val="0"/>
          <w:iCs w:val="0"/>
          <w:color w:val="auto"/>
          <w:kern w:val="2"/>
          <w:sz w:val="32"/>
          <w:szCs w:val="32"/>
          <w:lang w:val="en-US" w:eastAsia="zh-CN" w:bidi="ar"/>
        </w:rPr>
        <w:t>（三）经市人民政府同意</w:t>
      </w:r>
      <w:r>
        <w:rPr>
          <w:rFonts w:hint="eastAsia" w:ascii="Times New Roman" w:hAnsi="Times New Roman" w:eastAsia="方正仿宋_GBK" w:cs="Times New Roman"/>
          <w:i w:val="0"/>
          <w:iCs w:val="0"/>
          <w:color w:val="auto"/>
          <w:kern w:val="2"/>
          <w:sz w:val="32"/>
          <w:szCs w:val="32"/>
          <w:lang w:val="en-US" w:eastAsia="zh-CN" w:bidi="ar"/>
        </w:rPr>
        <w:t>实施</w:t>
      </w:r>
      <w:r>
        <w:rPr>
          <w:rFonts w:hint="default" w:ascii="Times New Roman" w:hAnsi="Times New Roman" w:eastAsia="方正仿宋_GBK" w:cs="Times New Roman"/>
          <w:i w:val="0"/>
          <w:iCs w:val="0"/>
          <w:color w:val="auto"/>
          <w:kern w:val="2"/>
          <w:sz w:val="32"/>
          <w:szCs w:val="32"/>
          <w:lang w:val="en-US" w:eastAsia="zh-CN" w:bidi="ar"/>
        </w:rPr>
        <w:t>的委托代建项目；</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_GBK" w:cs="Times New Roman"/>
          <w:i w:val="0"/>
          <w:iCs w:val="0"/>
          <w:color w:val="auto"/>
          <w:kern w:val="2"/>
          <w:sz w:val="32"/>
          <w:szCs w:val="32"/>
        </w:rPr>
      </w:pPr>
      <w:r>
        <w:rPr>
          <w:rFonts w:hint="default" w:ascii="Times New Roman" w:hAnsi="Times New Roman" w:eastAsia="方正仿宋_GBK" w:cs="Times New Roman"/>
          <w:i w:val="0"/>
          <w:iCs w:val="0"/>
          <w:color w:val="auto"/>
          <w:kern w:val="2"/>
          <w:sz w:val="32"/>
          <w:szCs w:val="32"/>
          <w:lang w:val="en-US" w:eastAsia="zh-CN" w:bidi="ar"/>
        </w:rPr>
        <w:t>（四）已审批并实施完毕，因上级调整收回资金的项目；</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_GBK" w:cs="Times New Roman"/>
          <w:i w:val="0"/>
          <w:iCs w:val="0"/>
          <w:color w:val="auto"/>
          <w:kern w:val="2"/>
          <w:sz w:val="32"/>
          <w:szCs w:val="32"/>
        </w:rPr>
      </w:pPr>
      <w:r>
        <w:rPr>
          <w:rFonts w:hint="default" w:ascii="Times New Roman" w:hAnsi="Times New Roman" w:eastAsia="方正仿宋_GBK" w:cs="Times New Roman"/>
          <w:i w:val="0"/>
          <w:iCs w:val="0"/>
          <w:color w:val="auto"/>
          <w:kern w:val="2"/>
          <w:sz w:val="32"/>
          <w:szCs w:val="32"/>
          <w:lang w:val="en-US" w:eastAsia="zh-CN" w:bidi="ar"/>
        </w:rPr>
        <w:t>（五）经市人民政府批准的其它适合使用“先建后补”管理方式的项目。</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_GBK" w:cs="Times New Roman"/>
          <w:i w:val="0"/>
          <w:iCs w:val="0"/>
          <w:color w:val="auto"/>
          <w:kern w:val="2"/>
          <w:sz w:val="32"/>
          <w:szCs w:val="32"/>
          <w:lang w:val="en-US" w:eastAsia="zh-CN" w:bidi="ar"/>
        </w:rPr>
      </w:pPr>
      <w:r>
        <w:rPr>
          <w:rFonts w:hint="default" w:ascii="Times New Roman" w:hAnsi="Times New Roman" w:eastAsia="方正仿宋_GBK" w:cs="Times New Roman"/>
          <w:b/>
          <w:bCs/>
          <w:i w:val="0"/>
          <w:iCs w:val="0"/>
          <w:color w:val="auto"/>
          <w:kern w:val="2"/>
          <w:sz w:val="32"/>
          <w:szCs w:val="32"/>
          <w:lang w:val="en-US" w:eastAsia="zh-CN" w:bidi="ar"/>
        </w:rPr>
        <w:t>第六条</w:t>
      </w:r>
      <w:r>
        <w:rPr>
          <w:rFonts w:hint="default" w:ascii="Times New Roman" w:hAnsi="Times New Roman" w:eastAsia="方正仿宋_GBK" w:cs="Times New Roman"/>
          <w:i w:val="0"/>
          <w:iCs w:val="0"/>
          <w:color w:val="auto"/>
          <w:kern w:val="2"/>
          <w:sz w:val="32"/>
          <w:szCs w:val="32"/>
          <w:lang w:val="en-US" w:eastAsia="zh-CN" w:bidi="ar"/>
        </w:rPr>
        <w:t xml:space="preserve">  乡村振兴项目“先建后补”资金补助标准：按照市场行情或行业（部门）标准合理确定，发生的实际支出金额大于或等于约定补助标准的按约定补助标准补助，小于约定补助标准的按实际支出金额据实补助，对因实际补助标准低于约定补助标准造成资金结余的，结余资金应按规定上缴本级财政。</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iCs w:val="0"/>
          <w:color w:val="auto"/>
          <w:kern w:val="2"/>
          <w:sz w:val="32"/>
          <w:szCs w:val="32"/>
        </w:rPr>
      </w:pPr>
      <w:r>
        <w:rPr>
          <w:rFonts w:hint="eastAsia" w:ascii="方正楷体_GBK" w:hAnsi="方正楷体_GBK" w:eastAsia="方正楷体_GBK" w:cs="方正楷体_GBK"/>
          <w:i w:val="0"/>
          <w:iCs w:val="0"/>
          <w:color w:val="auto"/>
          <w:kern w:val="2"/>
          <w:sz w:val="32"/>
          <w:szCs w:val="32"/>
          <w:lang w:val="en-US" w:eastAsia="zh-CN" w:bidi="ar"/>
        </w:rPr>
        <w:t>第三章  项目管理</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_GBK" w:cs="Times New Roman"/>
          <w:i w:val="0"/>
          <w:iCs w:val="0"/>
          <w:color w:val="auto"/>
          <w:kern w:val="2"/>
          <w:sz w:val="32"/>
          <w:szCs w:val="32"/>
        </w:rPr>
      </w:pPr>
      <w:r>
        <w:rPr>
          <w:rFonts w:hint="default" w:ascii="Times New Roman" w:hAnsi="Times New Roman" w:eastAsia="方正仿宋_GBK" w:cs="Times New Roman"/>
          <w:b/>
          <w:bCs/>
          <w:i w:val="0"/>
          <w:iCs w:val="0"/>
          <w:color w:val="auto"/>
          <w:kern w:val="2"/>
          <w:sz w:val="32"/>
          <w:szCs w:val="32"/>
          <w:lang w:val="en-US" w:eastAsia="zh-CN" w:bidi="ar"/>
        </w:rPr>
        <w:t>第七条</w:t>
      </w:r>
      <w:r>
        <w:rPr>
          <w:rFonts w:hint="default" w:ascii="Times New Roman" w:hAnsi="Times New Roman" w:eastAsia="方正仿宋_GBK" w:cs="Times New Roman"/>
          <w:i w:val="0"/>
          <w:iCs w:val="0"/>
          <w:color w:val="auto"/>
          <w:kern w:val="2"/>
          <w:sz w:val="32"/>
          <w:szCs w:val="32"/>
          <w:lang w:val="en-US" w:eastAsia="zh-CN" w:bidi="ar"/>
        </w:rPr>
        <w:t xml:space="preserve">  “先建后补”项目按照“自愿申报、择优立项、组织实施、竣工验收、信息公开”的要求管理。适用对象是项目实施单位，行业主管部门是项目实施监管单位。 </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_GBK" w:cs="Times New Roman"/>
          <w:i w:val="0"/>
          <w:iCs w:val="0"/>
          <w:color w:val="auto"/>
          <w:kern w:val="2"/>
          <w:sz w:val="32"/>
          <w:szCs w:val="32"/>
        </w:rPr>
      </w:pPr>
      <w:r>
        <w:rPr>
          <w:rFonts w:hint="default" w:ascii="Times New Roman" w:hAnsi="Times New Roman" w:eastAsia="方正仿宋_GBK" w:cs="Times New Roman"/>
          <w:i w:val="0"/>
          <w:iCs w:val="0"/>
          <w:color w:val="auto"/>
          <w:kern w:val="2"/>
          <w:sz w:val="32"/>
          <w:szCs w:val="32"/>
          <w:lang w:val="en-US" w:eastAsia="zh-CN" w:bidi="ar"/>
        </w:rPr>
        <w:t>（一）自愿申报。</w:t>
      </w:r>
      <w:r>
        <w:rPr>
          <w:rFonts w:hint="eastAsia" w:ascii="Times New Roman" w:hAnsi="Times New Roman" w:eastAsia="方正仿宋_GBK" w:cs="Times New Roman"/>
          <w:i w:val="0"/>
          <w:iCs w:val="0"/>
          <w:color w:val="auto"/>
          <w:kern w:val="2"/>
          <w:sz w:val="32"/>
          <w:szCs w:val="32"/>
          <w:lang w:val="en-US" w:eastAsia="zh-CN" w:bidi="ar"/>
        </w:rPr>
        <w:t>严格按照</w:t>
      </w:r>
      <w:r>
        <w:rPr>
          <w:rFonts w:hint="default" w:ascii="Times New Roman" w:hAnsi="Times New Roman" w:eastAsia="方正仿宋_GBK" w:cs="Times New Roman"/>
          <w:i w:val="0"/>
          <w:iCs w:val="0"/>
          <w:color w:val="auto"/>
          <w:kern w:val="2"/>
          <w:sz w:val="32"/>
          <w:szCs w:val="32"/>
          <w:lang w:val="en-US" w:eastAsia="zh-CN" w:bidi="ar"/>
        </w:rPr>
        <w:t>云南省巩固拓展脱贫攻坚成果和乡村振兴项目库建设管理</w:t>
      </w:r>
      <w:r>
        <w:rPr>
          <w:rFonts w:hint="eastAsia" w:ascii="Times New Roman" w:hAnsi="Times New Roman" w:eastAsia="方正仿宋_GBK" w:cs="Times New Roman"/>
          <w:i w:val="0"/>
          <w:iCs w:val="0"/>
          <w:color w:val="auto"/>
          <w:kern w:val="2"/>
          <w:sz w:val="32"/>
          <w:szCs w:val="32"/>
          <w:lang w:val="en-US" w:eastAsia="zh-CN" w:bidi="ar"/>
        </w:rPr>
        <w:t>规定做好项目申报入库。</w:t>
      </w:r>
      <w:r>
        <w:rPr>
          <w:rFonts w:hint="default" w:ascii="Times New Roman" w:hAnsi="Times New Roman" w:eastAsia="方正仿宋_GBK" w:cs="Times New Roman"/>
          <w:i w:val="0"/>
          <w:iCs w:val="0"/>
          <w:color w:val="auto"/>
          <w:kern w:val="2"/>
          <w:sz w:val="32"/>
          <w:szCs w:val="32"/>
          <w:lang w:val="en-US" w:eastAsia="zh-CN" w:bidi="ar"/>
        </w:rPr>
        <w:t>项目实施单位按照乡村振兴项目年度申报要求，向</w:t>
      </w:r>
      <w:r>
        <w:rPr>
          <w:rFonts w:hint="eastAsia" w:ascii="Times New Roman" w:hAnsi="Times New Roman" w:eastAsia="方正仿宋_GBK" w:cs="Times New Roman"/>
          <w:i w:val="0"/>
          <w:iCs w:val="0"/>
          <w:color w:val="auto"/>
          <w:kern w:val="2"/>
          <w:sz w:val="32"/>
          <w:szCs w:val="32"/>
          <w:lang w:val="en-US" w:eastAsia="zh-CN" w:bidi="ar"/>
        </w:rPr>
        <w:t>景洪市巩固脱贫攻坚推进乡村振兴领导小组办公室</w:t>
      </w:r>
      <w:r>
        <w:rPr>
          <w:rFonts w:hint="default" w:ascii="Times New Roman" w:hAnsi="Times New Roman" w:eastAsia="方正仿宋_GBK" w:cs="Times New Roman"/>
          <w:i w:val="0"/>
          <w:iCs w:val="0"/>
          <w:color w:val="auto"/>
          <w:kern w:val="2"/>
          <w:sz w:val="32"/>
          <w:szCs w:val="32"/>
          <w:lang w:val="en-US" w:eastAsia="zh-CN" w:bidi="ar"/>
        </w:rPr>
        <w:t>申报“先建后补”项目。申报时应提交“先建后补”项目</w:t>
      </w:r>
      <w:r>
        <w:rPr>
          <w:rFonts w:hint="eastAsia" w:ascii="Times New Roman" w:hAnsi="Times New Roman" w:eastAsia="方正仿宋_GBK" w:cs="Times New Roman"/>
          <w:i w:val="0"/>
          <w:iCs w:val="0"/>
          <w:color w:val="auto"/>
          <w:kern w:val="2"/>
          <w:sz w:val="32"/>
          <w:szCs w:val="32"/>
          <w:lang w:val="en-US" w:eastAsia="zh-CN" w:bidi="ar"/>
        </w:rPr>
        <w:t>申请</w:t>
      </w:r>
      <w:r>
        <w:rPr>
          <w:rFonts w:hint="default" w:ascii="Times New Roman" w:hAnsi="Times New Roman" w:eastAsia="方正仿宋_GBK" w:cs="Times New Roman"/>
          <w:i w:val="0"/>
          <w:iCs w:val="0"/>
          <w:color w:val="auto"/>
          <w:kern w:val="2"/>
          <w:sz w:val="32"/>
          <w:szCs w:val="32"/>
          <w:lang w:val="en-US" w:eastAsia="zh-CN" w:bidi="ar"/>
        </w:rPr>
        <w:t>材料</w:t>
      </w:r>
      <w:r>
        <w:rPr>
          <w:rFonts w:hint="eastAsia" w:ascii="Times New Roman" w:hAnsi="Times New Roman" w:eastAsia="方正仿宋_GBK" w:cs="Times New Roman"/>
          <w:i w:val="0"/>
          <w:iCs w:val="0"/>
          <w:color w:val="auto"/>
          <w:kern w:val="2"/>
          <w:sz w:val="32"/>
          <w:szCs w:val="32"/>
          <w:lang w:val="en-US" w:eastAsia="zh-CN" w:bidi="ar"/>
        </w:rPr>
        <w:t>，明确按照</w:t>
      </w:r>
      <w:r>
        <w:rPr>
          <w:rFonts w:hint="default" w:ascii="Times New Roman" w:hAnsi="Times New Roman" w:eastAsia="方正仿宋_GBK" w:cs="Times New Roman"/>
          <w:i w:val="0"/>
          <w:iCs w:val="0"/>
          <w:color w:val="auto"/>
          <w:kern w:val="2"/>
          <w:sz w:val="32"/>
          <w:szCs w:val="32"/>
          <w:lang w:val="en-US" w:eastAsia="zh-CN" w:bidi="ar"/>
        </w:rPr>
        <w:t>“先建后补”管理模式实施</w:t>
      </w:r>
      <w:r>
        <w:rPr>
          <w:rFonts w:hint="eastAsia" w:ascii="Times New Roman" w:hAnsi="Times New Roman" w:eastAsia="方正仿宋_GBK" w:cs="Times New Roman"/>
          <w:i w:val="0"/>
          <w:iCs w:val="0"/>
          <w:color w:val="auto"/>
          <w:kern w:val="2"/>
          <w:sz w:val="32"/>
          <w:szCs w:val="32"/>
          <w:lang w:val="en-US" w:eastAsia="zh-CN" w:bidi="ar"/>
        </w:rPr>
        <w:t>（和</w:t>
      </w:r>
      <w:r>
        <w:rPr>
          <w:rFonts w:hint="default" w:ascii="Times New Roman" w:hAnsi="Times New Roman" w:eastAsia="方正仿宋_GBK" w:cs="Times New Roman"/>
          <w:i w:val="0"/>
          <w:iCs w:val="0"/>
          <w:color w:val="auto"/>
          <w:kern w:val="2"/>
          <w:sz w:val="32"/>
          <w:szCs w:val="32"/>
          <w:lang w:val="en-US" w:eastAsia="zh-CN" w:bidi="ar"/>
        </w:rPr>
        <w:t>实行“先建后补”管理模式实施的承诺书</w:t>
      </w:r>
      <w:r>
        <w:rPr>
          <w:rFonts w:hint="eastAsia" w:ascii="Times New Roman" w:hAnsi="Times New Roman" w:eastAsia="方正仿宋_GBK" w:cs="Times New Roman"/>
          <w:i w:val="0"/>
          <w:iCs w:val="0"/>
          <w:color w:val="auto"/>
          <w:kern w:val="2"/>
          <w:sz w:val="32"/>
          <w:szCs w:val="32"/>
          <w:lang w:val="en-US" w:eastAsia="zh-CN" w:bidi="ar"/>
        </w:rPr>
        <w:t>）</w:t>
      </w:r>
      <w:r>
        <w:rPr>
          <w:rFonts w:hint="default" w:ascii="Times New Roman" w:hAnsi="Times New Roman" w:eastAsia="方正仿宋_GBK" w:cs="Times New Roman"/>
          <w:i w:val="0"/>
          <w:iCs w:val="0"/>
          <w:color w:val="auto"/>
          <w:kern w:val="2"/>
          <w:sz w:val="32"/>
          <w:szCs w:val="32"/>
          <w:lang w:val="en-US" w:eastAsia="zh-CN" w:bidi="ar"/>
        </w:rPr>
        <w:t>，明确自愿投入的资金额度以及保证如期完工等事项。已享受其它政府性补助资金的项目不得再申报同项的乡村振兴“先建后补”项目</w:t>
      </w:r>
      <w:r>
        <w:rPr>
          <w:rFonts w:hint="eastAsia" w:ascii="Times New Roman" w:hAnsi="Times New Roman" w:eastAsia="方正仿宋_GBK" w:cs="Times New Roman"/>
          <w:i w:val="0"/>
          <w:iCs w:val="0"/>
          <w:color w:val="auto"/>
          <w:kern w:val="2"/>
          <w:sz w:val="32"/>
          <w:szCs w:val="32"/>
          <w:lang w:val="en-US" w:eastAsia="zh-CN" w:bidi="ar"/>
        </w:rPr>
        <w:t>，经同意后编制项目实施方案。</w:t>
      </w:r>
      <w:r>
        <w:rPr>
          <w:rFonts w:hint="default" w:ascii="Times New Roman" w:hAnsi="Times New Roman" w:eastAsia="方正仿宋_GBK" w:cs="Times New Roman"/>
          <w:i w:val="0"/>
          <w:iCs w:val="0"/>
          <w:color w:val="auto"/>
          <w:kern w:val="2"/>
          <w:sz w:val="32"/>
          <w:szCs w:val="32"/>
          <w:lang w:val="en-US" w:eastAsia="zh-CN" w:bidi="ar"/>
        </w:rPr>
        <w:t>已审批并实施完毕</w:t>
      </w:r>
      <w:r>
        <w:rPr>
          <w:rFonts w:hint="eastAsia" w:ascii="Times New Roman" w:hAnsi="Times New Roman" w:eastAsia="方正仿宋_GBK" w:cs="Times New Roman"/>
          <w:i w:val="0"/>
          <w:iCs w:val="0"/>
          <w:color w:val="auto"/>
          <w:kern w:val="2"/>
          <w:sz w:val="32"/>
          <w:szCs w:val="32"/>
          <w:lang w:val="en-US" w:eastAsia="zh-CN" w:bidi="ar"/>
        </w:rPr>
        <w:t>的项目，需向景洪市巩固脱贫攻坚推进乡村振兴领导小组办公室</w:t>
      </w:r>
      <w:r>
        <w:rPr>
          <w:rFonts w:hint="default" w:ascii="Times New Roman" w:hAnsi="Times New Roman" w:eastAsia="方正仿宋_GBK" w:cs="Times New Roman"/>
          <w:i w:val="0"/>
          <w:iCs w:val="0"/>
          <w:color w:val="auto"/>
          <w:kern w:val="2"/>
          <w:sz w:val="32"/>
          <w:szCs w:val="32"/>
          <w:lang w:val="en-US" w:eastAsia="zh-CN" w:bidi="ar"/>
        </w:rPr>
        <w:t>申报“先建后补”项目</w:t>
      </w:r>
      <w:r>
        <w:rPr>
          <w:rFonts w:hint="eastAsia" w:ascii="Times New Roman" w:hAnsi="Times New Roman" w:eastAsia="方正仿宋_GBK" w:cs="Times New Roman"/>
          <w:i w:val="0"/>
          <w:iCs w:val="0"/>
          <w:color w:val="auto"/>
          <w:kern w:val="2"/>
          <w:sz w:val="32"/>
          <w:szCs w:val="32"/>
          <w:lang w:val="en-US" w:eastAsia="zh-CN" w:bidi="ar"/>
        </w:rPr>
        <w:t>，经审核后按照资金分配程序报市人民政府同意安排资金，此类项目无需</w:t>
      </w:r>
      <w:r>
        <w:rPr>
          <w:rFonts w:hint="default" w:ascii="Times New Roman" w:hAnsi="Times New Roman" w:eastAsia="方正仿宋_GBK" w:cs="Times New Roman"/>
          <w:i w:val="0"/>
          <w:iCs w:val="0"/>
          <w:color w:val="auto"/>
          <w:kern w:val="2"/>
          <w:sz w:val="32"/>
          <w:szCs w:val="32"/>
          <w:lang w:val="en-US" w:eastAsia="zh-CN" w:bidi="ar"/>
        </w:rPr>
        <w:t>再次</w:t>
      </w:r>
      <w:r>
        <w:rPr>
          <w:rFonts w:hint="eastAsia" w:ascii="Times New Roman" w:hAnsi="Times New Roman" w:eastAsia="方正仿宋_GBK" w:cs="Times New Roman"/>
          <w:i w:val="0"/>
          <w:iCs w:val="0"/>
          <w:color w:val="auto"/>
          <w:kern w:val="2"/>
          <w:sz w:val="32"/>
          <w:szCs w:val="32"/>
          <w:lang w:val="en-US" w:eastAsia="zh-CN" w:bidi="ar"/>
        </w:rPr>
        <w:t>上</w:t>
      </w:r>
      <w:r>
        <w:rPr>
          <w:rFonts w:hint="default" w:ascii="Times New Roman" w:hAnsi="Times New Roman" w:eastAsia="方正仿宋_GBK" w:cs="Times New Roman"/>
          <w:i w:val="0"/>
          <w:iCs w:val="0"/>
          <w:color w:val="auto"/>
          <w:kern w:val="2"/>
          <w:sz w:val="32"/>
          <w:szCs w:val="32"/>
          <w:lang w:val="en-US" w:eastAsia="zh-CN" w:bidi="ar"/>
        </w:rPr>
        <w:t>报实施方案。</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_GBK" w:cs="Times New Roman"/>
          <w:i w:val="0"/>
          <w:iCs w:val="0"/>
          <w:color w:val="auto"/>
          <w:kern w:val="2"/>
          <w:sz w:val="32"/>
          <w:szCs w:val="32"/>
        </w:rPr>
      </w:pPr>
      <w:r>
        <w:rPr>
          <w:rFonts w:hint="default" w:ascii="Times New Roman" w:hAnsi="Times New Roman" w:eastAsia="方正仿宋_GBK" w:cs="Times New Roman"/>
          <w:i w:val="0"/>
          <w:iCs w:val="0"/>
          <w:color w:val="auto"/>
          <w:kern w:val="2"/>
          <w:sz w:val="32"/>
          <w:szCs w:val="32"/>
          <w:lang w:val="en-US" w:eastAsia="zh-CN" w:bidi="ar"/>
        </w:rPr>
        <w:t>（二）择优立项。“先建后补”项目按所属项目类型及申报要求进行审核，择优立项。</w:t>
      </w:r>
      <w:r>
        <w:rPr>
          <w:rFonts w:hint="eastAsia" w:ascii="Times New Roman" w:hAnsi="Times New Roman" w:eastAsia="方正仿宋_GBK" w:cs="Times New Roman"/>
          <w:i w:val="0"/>
          <w:iCs w:val="0"/>
          <w:color w:val="auto"/>
          <w:kern w:val="2"/>
          <w:sz w:val="32"/>
          <w:szCs w:val="32"/>
          <w:lang w:val="en-US" w:eastAsia="zh-CN" w:bidi="ar"/>
        </w:rPr>
        <w:t>景洪市巩固脱贫攻坚推进乡村振兴领导小组办公室</w:t>
      </w:r>
      <w:r>
        <w:rPr>
          <w:rFonts w:hint="default" w:ascii="Times New Roman" w:hAnsi="Times New Roman" w:eastAsia="方正仿宋_GBK" w:cs="Times New Roman"/>
          <w:i w:val="0"/>
          <w:iCs w:val="0"/>
          <w:color w:val="auto"/>
          <w:kern w:val="2"/>
          <w:sz w:val="32"/>
          <w:szCs w:val="32"/>
          <w:lang w:val="en-US" w:eastAsia="zh-CN" w:bidi="ar"/>
        </w:rPr>
        <w:t>牵头组织相关行业主管部门对申报的“先建后补”项目进行评审，</w:t>
      </w:r>
      <w:r>
        <w:rPr>
          <w:rFonts w:hint="eastAsia" w:ascii="Times New Roman" w:hAnsi="Times New Roman" w:eastAsia="方正仿宋_GBK" w:cs="Times New Roman"/>
          <w:i w:val="0"/>
          <w:iCs w:val="0"/>
          <w:color w:val="auto"/>
          <w:kern w:val="2"/>
          <w:sz w:val="32"/>
          <w:szCs w:val="32"/>
          <w:lang w:val="en-US" w:eastAsia="zh-CN" w:bidi="ar"/>
        </w:rPr>
        <w:t>会同财政部门上</w:t>
      </w:r>
      <w:r>
        <w:rPr>
          <w:rFonts w:hint="default" w:ascii="Times New Roman" w:hAnsi="Times New Roman" w:eastAsia="方正仿宋_GBK" w:cs="Times New Roman"/>
          <w:i w:val="0"/>
          <w:iCs w:val="0"/>
          <w:color w:val="auto"/>
          <w:kern w:val="2"/>
          <w:sz w:val="32"/>
          <w:szCs w:val="32"/>
          <w:lang w:val="en-US" w:eastAsia="zh-CN" w:bidi="ar"/>
        </w:rPr>
        <w:t>报市人民政府审定批复。</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_GBK" w:cs="Times New Roman"/>
          <w:i w:val="0"/>
          <w:iCs w:val="0"/>
          <w:color w:val="auto"/>
          <w:kern w:val="2"/>
          <w:sz w:val="32"/>
          <w:szCs w:val="32"/>
          <w:lang w:val="en-US"/>
        </w:rPr>
      </w:pPr>
      <w:r>
        <w:rPr>
          <w:rFonts w:hint="default" w:ascii="Times New Roman" w:hAnsi="Times New Roman" w:eastAsia="方正仿宋_GBK" w:cs="Times New Roman"/>
          <w:i w:val="0"/>
          <w:iCs w:val="0"/>
          <w:color w:val="auto"/>
          <w:kern w:val="2"/>
          <w:sz w:val="32"/>
          <w:szCs w:val="32"/>
          <w:lang w:val="en-US" w:eastAsia="zh-CN" w:bidi="ar"/>
        </w:rPr>
        <w:t>（三）组织实施。项目实施单位严格按照批复的项目计划以及审定的项目实施方案组织实施，并收集项目实施过程中相关的图片及资料。</w:t>
      </w:r>
      <w:r>
        <w:rPr>
          <w:rFonts w:hint="eastAsia" w:ascii="Times New Roman" w:hAnsi="Times New Roman" w:eastAsia="方正仿宋_GBK" w:cs="Times New Roman"/>
          <w:i w:val="0"/>
          <w:iCs w:val="0"/>
          <w:color w:val="auto"/>
          <w:kern w:val="2"/>
          <w:sz w:val="32"/>
          <w:szCs w:val="32"/>
          <w:lang w:val="en-US" w:eastAsia="zh-CN" w:bidi="ar"/>
        </w:rPr>
        <w:t>项目实施单位应做好项目实施合同的编制工作，合同中应明确载明项目实施为“先建后补”方式，并约定好有关项目款项决算的事宜。</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_GBK" w:cs="Times New Roman"/>
          <w:i w:val="0"/>
          <w:iCs w:val="0"/>
          <w:color w:val="auto"/>
          <w:kern w:val="2"/>
          <w:sz w:val="32"/>
          <w:szCs w:val="32"/>
          <w:lang w:val="en-US" w:eastAsia="zh-CN" w:bidi="ar"/>
        </w:rPr>
      </w:pPr>
      <w:r>
        <w:rPr>
          <w:rFonts w:hint="default" w:ascii="Times New Roman" w:hAnsi="Times New Roman" w:eastAsia="方正仿宋_GBK" w:cs="Times New Roman"/>
          <w:i w:val="0"/>
          <w:iCs w:val="0"/>
          <w:color w:val="auto"/>
          <w:kern w:val="2"/>
          <w:sz w:val="32"/>
          <w:szCs w:val="32"/>
          <w:lang w:val="en-US" w:eastAsia="zh-CN" w:bidi="ar"/>
        </w:rPr>
        <w:t>（四）完成验收。项目竣工后</w:t>
      </w:r>
      <w:r>
        <w:rPr>
          <w:rFonts w:hint="eastAsia" w:ascii="Times New Roman" w:hAnsi="Times New Roman" w:eastAsia="方正仿宋_GBK" w:cs="Times New Roman"/>
          <w:i w:val="0"/>
          <w:iCs w:val="0"/>
          <w:color w:val="auto"/>
          <w:kern w:val="2"/>
          <w:sz w:val="32"/>
          <w:szCs w:val="32"/>
          <w:lang w:val="en-US" w:eastAsia="zh-CN" w:bidi="ar"/>
        </w:rPr>
        <w:t>15</w:t>
      </w:r>
      <w:r>
        <w:rPr>
          <w:rFonts w:hint="default" w:ascii="Times New Roman" w:hAnsi="Times New Roman" w:eastAsia="方正仿宋_GBK" w:cs="Times New Roman"/>
          <w:i w:val="0"/>
          <w:iCs w:val="0"/>
          <w:color w:val="auto"/>
          <w:kern w:val="2"/>
          <w:sz w:val="32"/>
          <w:szCs w:val="32"/>
          <w:lang w:val="en-US" w:eastAsia="zh-CN" w:bidi="ar"/>
        </w:rPr>
        <w:t>日内，项目实施单位应及时完善项目建设资料并进行初验，初验合格后</w:t>
      </w:r>
      <w:r>
        <w:rPr>
          <w:rFonts w:hint="eastAsia" w:ascii="Times New Roman" w:hAnsi="Times New Roman" w:eastAsia="方正仿宋_GBK" w:cs="Times New Roman"/>
          <w:i w:val="0"/>
          <w:iCs w:val="0"/>
          <w:color w:val="auto"/>
          <w:kern w:val="2"/>
          <w:sz w:val="32"/>
          <w:szCs w:val="32"/>
          <w:lang w:val="en-US" w:eastAsia="zh-CN" w:bidi="ar"/>
        </w:rPr>
        <w:t>10</w:t>
      </w:r>
      <w:r>
        <w:rPr>
          <w:rFonts w:hint="default" w:ascii="Times New Roman" w:hAnsi="Times New Roman" w:eastAsia="方正仿宋_GBK" w:cs="Times New Roman"/>
          <w:i w:val="0"/>
          <w:iCs w:val="0"/>
          <w:color w:val="auto"/>
          <w:kern w:val="2"/>
          <w:sz w:val="32"/>
          <w:szCs w:val="32"/>
          <w:lang w:val="en-US" w:eastAsia="zh-CN" w:bidi="ar"/>
        </w:rPr>
        <w:t>个工作日内，向</w:t>
      </w:r>
      <w:r>
        <w:rPr>
          <w:rFonts w:hint="eastAsia" w:ascii="Times New Roman" w:hAnsi="Times New Roman" w:eastAsia="方正仿宋_GBK" w:cs="Times New Roman"/>
          <w:i w:val="0"/>
          <w:iCs w:val="0"/>
          <w:color w:val="auto"/>
          <w:kern w:val="2"/>
          <w:sz w:val="32"/>
          <w:szCs w:val="32"/>
          <w:lang w:val="en-US" w:eastAsia="zh-CN" w:bidi="ar"/>
        </w:rPr>
        <w:t>景洪市巩固脱贫攻坚推进乡村振兴领导小组办公室或行业主管部门</w:t>
      </w:r>
      <w:r>
        <w:rPr>
          <w:rFonts w:hint="default" w:ascii="Times New Roman" w:hAnsi="Times New Roman" w:eastAsia="方正仿宋_GBK" w:cs="Times New Roman"/>
          <w:i w:val="0"/>
          <w:iCs w:val="0"/>
          <w:color w:val="auto"/>
          <w:kern w:val="2"/>
          <w:sz w:val="32"/>
          <w:szCs w:val="32"/>
          <w:lang w:val="en-US" w:eastAsia="zh-CN" w:bidi="ar"/>
        </w:rPr>
        <w:t>申请</w:t>
      </w:r>
      <w:r>
        <w:rPr>
          <w:rFonts w:hint="eastAsia" w:ascii="Times New Roman" w:hAnsi="Times New Roman" w:eastAsia="方正仿宋_GBK" w:cs="Times New Roman"/>
          <w:i w:val="0"/>
          <w:iCs w:val="0"/>
          <w:color w:val="auto"/>
          <w:kern w:val="2"/>
          <w:sz w:val="32"/>
          <w:szCs w:val="32"/>
          <w:lang w:val="en-US" w:eastAsia="zh-CN" w:bidi="ar"/>
        </w:rPr>
        <w:t>市级</w:t>
      </w:r>
      <w:r>
        <w:rPr>
          <w:rFonts w:hint="default" w:ascii="Times New Roman" w:hAnsi="Times New Roman" w:eastAsia="方正仿宋_GBK" w:cs="Times New Roman"/>
          <w:i w:val="0"/>
          <w:iCs w:val="0"/>
          <w:color w:val="auto"/>
          <w:kern w:val="2"/>
          <w:sz w:val="32"/>
          <w:szCs w:val="32"/>
          <w:lang w:val="en-US" w:eastAsia="zh-CN" w:bidi="ar"/>
        </w:rPr>
        <w:t>验收。</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_GBK" w:cs="Times New Roman"/>
          <w:i w:val="0"/>
          <w:iCs w:val="0"/>
          <w:color w:val="auto"/>
          <w:kern w:val="2"/>
          <w:sz w:val="32"/>
          <w:szCs w:val="32"/>
          <w:lang w:val="en-US" w:eastAsia="zh-CN" w:bidi="ar"/>
        </w:rPr>
      </w:pPr>
      <w:r>
        <w:rPr>
          <w:rFonts w:hint="eastAsia" w:ascii="Times New Roman" w:hAnsi="Times New Roman" w:eastAsia="方正仿宋_GBK" w:cs="Times New Roman"/>
          <w:i w:val="0"/>
          <w:iCs w:val="0"/>
          <w:color w:val="auto"/>
          <w:kern w:val="2"/>
          <w:sz w:val="32"/>
          <w:szCs w:val="32"/>
          <w:lang w:val="en-US" w:eastAsia="zh-CN" w:bidi="ar"/>
        </w:rPr>
        <w:t>（五）绩效评价。项目实施单位应做好项目全过程绩效跟踪评价，项目验收完成后应及时开展绩效自评，总结经验，形成绩效评价报告报送市乡村振兴局和市财政局，作为后续审批“先建后补”项目的重要依据。</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_GBK" w:cs="Times New Roman"/>
          <w:i w:val="0"/>
          <w:iCs w:val="0"/>
          <w:color w:val="auto"/>
          <w:kern w:val="2"/>
          <w:sz w:val="32"/>
          <w:szCs w:val="32"/>
        </w:rPr>
      </w:pPr>
      <w:r>
        <w:rPr>
          <w:rFonts w:hint="default" w:ascii="Times New Roman" w:hAnsi="Times New Roman" w:eastAsia="方正仿宋_GBK" w:cs="Times New Roman"/>
          <w:i w:val="0"/>
          <w:iCs w:val="0"/>
          <w:color w:val="auto"/>
          <w:kern w:val="2"/>
          <w:sz w:val="32"/>
          <w:szCs w:val="32"/>
          <w:lang w:val="en-US" w:eastAsia="zh-CN" w:bidi="ar"/>
        </w:rPr>
        <w:t>（</w:t>
      </w:r>
      <w:r>
        <w:rPr>
          <w:rFonts w:hint="eastAsia" w:ascii="Times New Roman" w:hAnsi="Times New Roman" w:eastAsia="方正仿宋_GBK" w:cs="Times New Roman"/>
          <w:i w:val="0"/>
          <w:iCs w:val="0"/>
          <w:color w:val="auto"/>
          <w:kern w:val="2"/>
          <w:sz w:val="32"/>
          <w:szCs w:val="32"/>
          <w:lang w:val="en-US" w:eastAsia="zh-CN" w:bidi="ar"/>
        </w:rPr>
        <w:t>六</w:t>
      </w:r>
      <w:r>
        <w:rPr>
          <w:rFonts w:hint="default" w:ascii="Times New Roman" w:hAnsi="Times New Roman" w:eastAsia="方正仿宋_GBK" w:cs="Times New Roman"/>
          <w:i w:val="0"/>
          <w:iCs w:val="0"/>
          <w:color w:val="auto"/>
          <w:kern w:val="2"/>
          <w:sz w:val="32"/>
          <w:szCs w:val="32"/>
          <w:lang w:val="en-US" w:eastAsia="zh-CN" w:bidi="ar"/>
        </w:rPr>
        <w:t>）信息公开。项目实施单位要按照衔接推进乡村振兴补助资金项目</w:t>
      </w:r>
      <w:r>
        <w:rPr>
          <w:rFonts w:hint="eastAsia" w:ascii="Times New Roman" w:hAnsi="Times New Roman" w:eastAsia="方正仿宋_GBK" w:cs="Times New Roman"/>
          <w:i w:val="0"/>
          <w:iCs w:val="0"/>
          <w:color w:val="auto"/>
          <w:kern w:val="2"/>
          <w:sz w:val="32"/>
          <w:szCs w:val="32"/>
          <w:lang w:val="en-US" w:eastAsia="zh-CN" w:bidi="ar"/>
        </w:rPr>
        <w:t>管理规定</w:t>
      </w:r>
      <w:r>
        <w:rPr>
          <w:rFonts w:hint="default" w:ascii="Times New Roman" w:hAnsi="Times New Roman" w:eastAsia="方正仿宋_GBK" w:cs="Times New Roman"/>
          <w:i w:val="0"/>
          <w:iCs w:val="0"/>
          <w:color w:val="auto"/>
          <w:kern w:val="2"/>
          <w:sz w:val="32"/>
          <w:szCs w:val="32"/>
          <w:lang w:val="en-US" w:eastAsia="zh-CN" w:bidi="ar"/>
        </w:rPr>
        <w:t>进行</w:t>
      </w:r>
      <w:r>
        <w:rPr>
          <w:rFonts w:hint="eastAsia" w:ascii="Times New Roman" w:hAnsi="Times New Roman" w:eastAsia="方正仿宋_GBK" w:cs="Times New Roman"/>
          <w:i w:val="0"/>
          <w:iCs w:val="0"/>
          <w:color w:val="auto"/>
          <w:kern w:val="2"/>
          <w:sz w:val="32"/>
          <w:szCs w:val="32"/>
          <w:lang w:val="en-US" w:eastAsia="zh-CN" w:bidi="ar"/>
        </w:rPr>
        <w:t>项目信息</w:t>
      </w:r>
      <w:r>
        <w:rPr>
          <w:rFonts w:hint="default" w:ascii="Times New Roman" w:hAnsi="Times New Roman" w:eastAsia="方正仿宋_GBK" w:cs="Times New Roman"/>
          <w:i w:val="0"/>
          <w:iCs w:val="0"/>
          <w:color w:val="auto"/>
          <w:kern w:val="2"/>
          <w:sz w:val="32"/>
          <w:szCs w:val="32"/>
          <w:lang w:val="en-US" w:eastAsia="zh-CN" w:bidi="ar"/>
        </w:rPr>
        <w:t>公开，接受群众、社会监督。</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_GBK" w:cs="Times New Roman"/>
          <w:i w:val="0"/>
          <w:iCs w:val="0"/>
          <w:color w:val="auto"/>
          <w:kern w:val="2"/>
          <w:sz w:val="32"/>
          <w:szCs w:val="32"/>
        </w:rPr>
      </w:pPr>
      <w:r>
        <w:rPr>
          <w:rFonts w:hint="default" w:ascii="Times New Roman" w:hAnsi="Times New Roman" w:eastAsia="方正仿宋_GBK" w:cs="Times New Roman"/>
          <w:b/>
          <w:bCs/>
          <w:i w:val="0"/>
          <w:iCs w:val="0"/>
          <w:color w:val="auto"/>
          <w:kern w:val="2"/>
          <w:sz w:val="32"/>
          <w:szCs w:val="32"/>
          <w:lang w:val="en-US" w:eastAsia="zh-CN" w:bidi="ar"/>
        </w:rPr>
        <w:t>第八条</w:t>
      </w:r>
      <w:r>
        <w:rPr>
          <w:rFonts w:hint="default" w:ascii="Times New Roman" w:hAnsi="Times New Roman" w:eastAsia="方正仿宋_GBK" w:cs="Times New Roman"/>
          <w:i w:val="0"/>
          <w:iCs w:val="0"/>
          <w:color w:val="auto"/>
          <w:kern w:val="2"/>
          <w:sz w:val="32"/>
          <w:szCs w:val="32"/>
          <w:lang w:val="en-US" w:eastAsia="zh-CN" w:bidi="ar"/>
        </w:rPr>
        <w:t xml:space="preserve">  “先建后补”项目工程施工、监理和重要设备及物资采购，严格按照国家《招标投标法》《政府采购法》等有关规定执行。</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_GBK" w:cs="Times New Roman"/>
          <w:i w:val="0"/>
          <w:iCs w:val="0"/>
          <w:color w:val="auto"/>
          <w:kern w:val="2"/>
          <w:sz w:val="32"/>
          <w:szCs w:val="32"/>
          <w:lang w:val="en-US" w:eastAsia="zh-CN" w:bidi="ar"/>
        </w:rPr>
      </w:pPr>
      <w:r>
        <w:rPr>
          <w:rFonts w:hint="default" w:ascii="Times New Roman" w:hAnsi="Times New Roman" w:eastAsia="方正仿宋_GBK" w:cs="Times New Roman"/>
          <w:b/>
          <w:bCs/>
          <w:i w:val="0"/>
          <w:iCs w:val="0"/>
          <w:color w:val="auto"/>
          <w:kern w:val="2"/>
          <w:sz w:val="32"/>
          <w:szCs w:val="32"/>
          <w:lang w:val="en-US" w:eastAsia="zh-CN" w:bidi="ar"/>
        </w:rPr>
        <w:t>第九条</w:t>
      </w:r>
      <w:r>
        <w:rPr>
          <w:rFonts w:hint="default" w:ascii="Times New Roman" w:hAnsi="Times New Roman" w:eastAsia="方正仿宋_GBK" w:cs="Times New Roman"/>
          <w:i w:val="0"/>
          <w:iCs w:val="0"/>
          <w:color w:val="auto"/>
          <w:kern w:val="2"/>
          <w:sz w:val="32"/>
          <w:szCs w:val="32"/>
          <w:lang w:val="en-US" w:eastAsia="zh-CN" w:bidi="ar"/>
        </w:rPr>
        <w:t xml:space="preserve">  项目调整、变更和终止必须严格按</w:t>
      </w:r>
      <w:r>
        <w:rPr>
          <w:rFonts w:hint="eastAsia" w:ascii="Times New Roman" w:hAnsi="Times New Roman" w:eastAsia="方正仿宋_GBK" w:cs="Times New Roman"/>
          <w:i w:val="0"/>
          <w:iCs w:val="0"/>
          <w:color w:val="auto"/>
          <w:kern w:val="2"/>
          <w:sz w:val="32"/>
          <w:szCs w:val="32"/>
          <w:lang w:val="en-US" w:eastAsia="zh-CN" w:bidi="ar"/>
        </w:rPr>
        <w:t>管理</w:t>
      </w:r>
      <w:r>
        <w:rPr>
          <w:rFonts w:hint="default" w:ascii="Times New Roman" w:hAnsi="Times New Roman" w:eastAsia="方正仿宋_GBK" w:cs="Times New Roman"/>
          <w:i w:val="0"/>
          <w:iCs w:val="0"/>
          <w:color w:val="auto"/>
          <w:kern w:val="2"/>
          <w:sz w:val="32"/>
          <w:szCs w:val="32"/>
          <w:lang w:val="en-US" w:eastAsia="zh-CN" w:bidi="ar"/>
        </w:rPr>
        <w:t>权限报批。项目实施方案批复后</w:t>
      </w:r>
      <w:r>
        <w:rPr>
          <w:rFonts w:hint="eastAsia" w:ascii="Times New Roman" w:hAnsi="Times New Roman" w:eastAsia="方正仿宋_GBK" w:cs="Times New Roman"/>
          <w:i w:val="0"/>
          <w:iCs w:val="0"/>
          <w:color w:val="auto"/>
          <w:kern w:val="2"/>
          <w:sz w:val="32"/>
          <w:szCs w:val="32"/>
          <w:lang w:val="en-US" w:eastAsia="zh-CN" w:bidi="ar"/>
        </w:rPr>
        <w:t>，应在1个月内完成项目前期工作并开工建设</w:t>
      </w:r>
      <w:r>
        <w:rPr>
          <w:rFonts w:hint="default" w:ascii="Times New Roman" w:hAnsi="Times New Roman" w:eastAsia="方正仿宋_GBK" w:cs="Times New Roman"/>
          <w:i w:val="0"/>
          <w:iCs w:val="0"/>
          <w:color w:val="auto"/>
          <w:kern w:val="2"/>
          <w:sz w:val="32"/>
          <w:szCs w:val="32"/>
          <w:lang w:val="en-US" w:eastAsia="zh-CN" w:bidi="ar"/>
        </w:rPr>
        <w:t>，无特殊原因</w:t>
      </w:r>
      <w:r>
        <w:rPr>
          <w:rFonts w:hint="eastAsia" w:ascii="Times New Roman" w:hAnsi="Times New Roman" w:eastAsia="方正仿宋_GBK" w:cs="Times New Roman"/>
          <w:i w:val="0"/>
          <w:iCs w:val="0"/>
          <w:color w:val="auto"/>
          <w:kern w:val="2"/>
          <w:sz w:val="32"/>
          <w:szCs w:val="32"/>
          <w:lang w:val="en-US" w:eastAsia="zh-CN" w:bidi="ar"/>
        </w:rPr>
        <w:t>长时间</w:t>
      </w:r>
      <w:r>
        <w:rPr>
          <w:rFonts w:hint="default" w:ascii="Times New Roman" w:hAnsi="Times New Roman" w:eastAsia="方正仿宋_GBK" w:cs="Times New Roman"/>
          <w:i w:val="0"/>
          <w:iCs w:val="0"/>
          <w:color w:val="auto"/>
          <w:kern w:val="2"/>
          <w:sz w:val="32"/>
          <w:szCs w:val="32"/>
          <w:lang w:val="en-US" w:eastAsia="zh-CN" w:bidi="ar"/>
        </w:rPr>
        <w:t>未能开工启动的，市人民政府</w:t>
      </w:r>
      <w:r>
        <w:rPr>
          <w:rFonts w:hint="eastAsia" w:ascii="Times New Roman" w:hAnsi="Times New Roman" w:eastAsia="方正仿宋_GBK" w:cs="Times New Roman"/>
          <w:i w:val="0"/>
          <w:iCs w:val="0"/>
          <w:color w:val="auto"/>
          <w:kern w:val="2"/>
          <w:sz w:val="32"/>
          <w:szCs w:val="32"/>
          <w:lang w:val="en-US" w:eastAsia="zh-CN" w:bidi="ar"/>
        </w:rPr>
        <w:t>将</w:t>
      </w:r>
      <w:r>
        <w:rPr>
          <w:rFonts w:hint="default" w:ascii="Times New Roman" w:hAnsi="Times New Roman" w:eastAsia="方正仿宋_GBK" w:cs="Times New Roman"/>
          <w:i w:val="0"/>
          <w:iCs w:val="0"/>
          <w:color w:val="auto"/>
          <w:kern w:val="2"/>
          <w:sz w:val="32"/>
          <w:szCs w:val="32"/>
          <w:lang w:val="en-US" w:eastAsia="zh-CN" w:bidi="ar"/>
        </w:rPr>
        <w:t>对其进行调整、变更</w:t>
      </w:r>
      <w:r>
        <w:rPr>
          <w:rFonts w:hint="eastAsia" w:ascii="Times New Roman" w:hAnsi="Times New Roman" w:eastAsia="方正仿宋_GBK" w:cs="Times New Roman"/>
          <w:i w:val="0"/>
          <w:iCs w:val="0"/>
          <w:color w:val="auto"/>
          <w:kern w:val="2"/>
          <w:sz w:val="32"/>
          <w:szCs w:val="32"/>
          <w:lang w:val="en-US" w:eastAsia="zh-CN" w:bidi="ar"/>
        </w:rPr>
        <w:t>或</w:t>
      </w:r>
      <w:r>
        <w:rPr>
          <w:rFonts w:hint="default" w:ascii="Times New Roman" w:hAnsi="Times New Roman" w:eastAsia="方正仿宋_GBK" w:cs="Times New Roman"/>
          <w:i w:val="0"/>
          <w:iCs w:val="0"/>
          <w:color w:val="auto"/>
          <w:kern w:val="2"/>
          <w:sz w:val="32"/>
          <w:szCs w:val="32"/>
          <w:lang w:val="en-US" w:eastAsia="zh-CN" w:bidi="ar"/>
        </w:rPr>
        <w:t>终止。</w:t>
      </w:r>
      <w:r>
        <w:rPr>
          <w:rFonts w:hint="eastAsia" w:ascii="Times New Roman" w:hAnsi="Times New Roman" w:eastAsia="方正仿宋_GBK" w:cs="Times New Roman"/>
          <w:i w:val="0"/>
          <w:iCs w:val="0"/>
          <w:color w:val="auto"/>
          <w:kern w:val="2"/>
          <w:sz w:val="32"/>
          <w:szCs w:val="32"/>
          <w:lang w:val="en-US" w:eastAsia="zh-CN" w:bidi="ar"/>
        </w:rPr>
        <w:t>项目在实施过程应结合实际情况，因项目建设需要，项目批复投资资金量10%以内适当调整的由项目实施单位自行商议调整，报景洪市巩固脱贫攻坚推进乡村振兴领导小组办公室审定备案；超出10%以上的调整需严格按照项目变更程序报项目批复单位同意。</w:t>
      </w:r>
    </w:p>
    <w:p>
      <w:pPr>
        <w:keepNext w:val="0"/>
        <w:keepLines w:val="0"/>
        <w:pageBreakBefore w:val="0"/>
        <w:widowControl w:val="0"/>
        <w:numPr>
          <w:ilvl w:val="0"/>
          <w:numId w:val="2"/>
        </w:numPr>
        <w:suppressLineNumbers w:val="0"/>
        <w:kinsoku/>
        <w:wordWrap/>
        <w:overflowPunct/>
        <w:topLinePunct w:val="0"/>
        <w:autoSpaceDE/>
        <w:autoSpaceDN/>
        <w:bidi w:val="0"/>
        <w:adjustRightInd/>
        <w:snapToGrid/>
        <w:spacing w:before="0" w:beforeAutospacing="0" w:after="0" w:afterAutospacing="0" w:line="560" w:lineRule="exact"/>
        <w:ind w:left="-10" w:leftChars="0" w:right="0" w:firstLine="640" w:firstLineChars="0"/>
        <w:jc w:val="both"/>
        <w:textAlignment w:val="auto"/>
        <w:rPr>
          <w:rFonts w:hint="default" w:ascii="Times New Roman" w:hAnsi="Times New Roman" w:eastAsia="方正仿宋_GBK" w:cs="Times New Roman"/>
          <w:i w:val="0"/>
          <w:iCs w:val="0"/>
          <w:color w:val="auto"/>
          <w:kern w:val="2"/>
          <w:sz w:val="32"/>
          <w:szCs w:val="32"/>
          <w:lang w:val="en-US" w:eastAsia="zh-CN" w:bidi="ar"/>
        </w:rPr>
      </w:pPr>
      <w:r>
        <w:rPr>
          <w:rFonts w:hint="default" w:ascii="Times New Roman" w:hAnsi="Times New Roman" w:eastAsia="方正仿宋_GBK" w:cs="Times New Roman"/>
          <w:b/>
          <w:bCs/>
          <w:i w:val="0"/>
          <w:iCs w:val="0"/>
          <w:color w:val="auto"/>
          <w:kern w:val="2"/>
          <w:sz w:val="32"/>
          <w:szCs w:val="32"/>
          <w:lang w:val="en-US" w:eastAsia="zh-CN" w:bidi="ar"/>
        </w:rPr>
        <w:t xml:space="preserve"> </w:t>
      </w:r>
      <w:r>
        <w:rPr>
          <w:rFonts w:hint="default" w:ascii="Times New Roman" w:hAnsi="Times New Roman" w:eastAsia="方正仿宋_GBK" w:cs="Times New Roman"/>
          <w:i w:val="0"/>
          <w:iCs w:val="0"/>
          <w:color w:val="auto"/>
          <w:kern w:val="2"/>
          <w:sz w:val="32"/>
          <w:szCs w:val="32"/>
          <w:lang w:val="en-US" w:eastAsia="zh-CN" w:bidi="ar"/>
        </w:rPr>
        <w:t>项目实施单位是项目管理主体，项目建成后，项目实施单位要</w:t>
      </w:r>
      <w:r>
        <w:rPr>
          <w:rFonts w:hint="eastAsia" w:ascii="Times New Roman" w:hAnsi="Times New Roman" w:eastAsia="方正仿宋_GBK" w:cs="Times New Roman"/>
          <w:i w:val="0"/>
          <w:iCs w:val="0"/>
          <w:color w:val="auto"/>
          <w:kern w:val="2"/>
          <w:sz w:val="32"/>
          <w:szCs w:val="32"/>
          <w:lang w:val="en-US" w:eastAsia="zh-CN" w:bidi="ar"/>
        </w:rPr>
        <w:t>做好资产后续管理工作，</w:t>
      </w:r>
      <w:r>
        <w:rPr>
          <w:rFonts w:hint="default" w:ascii="Times New Roman" w:hAnsi="Times New Roman" w:eastAsia="方正仿宋_GBK" w:cs="Times New Roman"/>
          <w:i w:val="0"/>
          <w:iCs w:val="0"/>
          <w:color w:val="auto"/>
          <w:kern w:val="2"/>
          <w:sz w:val="32"/>
          <w:szCs w:val="32"/>
          <w:lang w:val="en-US" w:eastAsia="zh-CN" w:bidi="ar"/>
        </w:rPr>
        <w:t>明确资产</w:t>
      </w:r>
      <w:r>
        <w:rPr>
          <w:rFonts w:hint="eastAsia" w:ascii="Times New Roman" w:hAnsi="Times New Roman" w:eastAsia="方正仿宋_GBK" w:cs="Times New Roman"/>
          <w:i w:val="0"/>
          <w:iCs w:val="0"/>
          <w:color w:val="auto"/>
          <w:kern w:val="2"/>
          <w:sz w:val="32"/>
          <w:szCs w:val="32"/>
          <w:lang w:val="en-US" w:eastAsia="zh-CN" w:bidi="ar"/>
        </w:rPr>
        <w:t>权属及</w:t>
      </w:r>
      <w:r>
        <w:rPr>
          <w:rFonts w:hint="default" w:ascii="Times New Roman" w:hAnsi="Times New Roman" w:eastAsia="方正仿宋_GBK" w:cs="Times New Roman"/>
          <w:i w:val="0"/>
          <w:iCs w:val="0"/>
          <w:color w:val="auto"/>
          <w:kern w:val="2"/>
          <w:sz w:val="32"/>
          <w:szCs w:val="32"/>
          <w:lang w:val="en-US" w:eastAsia="zh-CN" w:bidi="ar"/>
        </w:rPr>
        <w:t>管理责任，</w:t>
      </w:r>
      <w:r>
        <w:rPr>
          <w:rFonts w:hint="eastAsia" w:ascii="Times New Roman" w:hAnsi="Times New Roman" w:eastAsia="方正仿宋_GBK" w:cs="Times New Roman"/>
          <w:i w:val="0"/>
          <w:iCs w:val="0"/>
          <w:color w:val="auto"/>
          <w:kern w:val="2"/>
          <w:sz w:val="32"/>
          <w:szCs w:val="32"/>
          <w:lang w:val="en-US" w:eastAsia="zh-CN" w:bidi="ar"/>
        </w:rPr>
        <w:t>做资产移交和管护，</w:t>
      </w:r>
      <w:r>
        <w:rPr>
          <w:rFonts w:hint="default" w:ascii="Times New Roman" w:hAnsi="Times New Roman" w:eastAsia="方正仿宋_GBK" w:cs="Times New Roman"/>
          <w:i w:val="0"/>
          <w:iCs w:val="0"/>
          <w:color w:val="auto"/>
          <w:kern w:val="2"/>
          <w:sz w:val="32"/>
          <w:szCs w:val="32"/>
          <w:lang w:val="en-US" w:eastAsia="zh-CN" w:bidi="ar"/>
        </w:rPr>
        <w:t>建立健全各项管理制度，保证项目工程正常运转，长期发挥效益。</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default" w:ascii="Times New Roman" w:hAnsi="Times New Roman" w:eastAsia="方正仿宋_GBK" w:cs="Times New Roman"/>
          <w:i w:val="0"/>
          <w:iCs w:val="0"/>
          <w:color w:val="auto"/>
          <w:kern w:val="2"/>
          <w:sz w:val="32"/>
          <w:szCs w:val="32"/>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right="0"/>
        <w:jc w:val="center"/>
        <w:textAlignment w:val="auto"/>
        <w:rPr>
          <w:rFonts w:hint="eastAsia" w:ascii="方正楷体_GBK" w:hAnsi="方正楷体_GBK" w:eastAsia="方正楷体_GBK" w:cs="方正楷体_GBK"/>
          <w:i w:val="0"/>
          <w:iCs w:val="0"/>
          <w:color w:val="auto"/>
          <w:kern w:val="2"/>
          <w:sz w:val="32"/>
          <w:szCs w:val="32"/>
        </w:rPr>
      </w:pPr>
      <w:r>
        <w:rPr>
          <w:rFonts w:hint="eastAsia" w:ascii="方正楷体_GBK" w:hAnsi="方正楷体_GBK" w:eastAsia="方正楷体_GBK" w:cs="方正楷体_GBK"/>
          <w:i w:val="0"/>
          <w:iCs w:val="0"/>
          <w:color w:val="auto"/>
          <w:kern w:val="2"/>
          <w:sz w:val="32"/>
          <w:szCs w:val="32"/>
          <w:lang w:val="en-US" w:eastAsia="zh-CN" w:bidi="ar"/>
        </w:rPr>
        <w:t>第四章  资金管理</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default" w:ascii="Times New Roman" w:hAnsi="Times New Roman" w:eastAsia="方正仿宋_GBK" w:cs="Times New Roman"/>
          <w:i w:val="0"/>
          <w:iCs w:val="0"/>
          <w:color w:val="auto"/>
          <w:kern w:val="2"/>
          <w:sz w:val="32"/>
          <w:szCs w:val="32"/>
        </w:rPr>
      </w:pPr>
      <w:r>
        <w:rPr>
          <w:rFonts w:hint="default" w:ascii="Times New Roman" w:hAnsi="Times New Roman" w:eastAsia="方正仿宋_GBK" w:cs="Times New Roman"/>
          <w:i w:val="0"/>
          <w:iCs w:val="0"/>
          <w:color w:val="auto"/>
          <w:kern w:val="2"/>
          <w:sz w:val="32"/>
          <w:szCs w:val="32"/>
          <w:lang w:val="en-US" w:eastAsia="zh-CN" w:bidi="ar"/>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_GBK" w:cs="Times New Roman"/>
          <w:i w:val="0"/>
          <w:iCs w:val="0"/>
          <w:color w:val="auto"/>
          <w:kern w:val="2"/>
          <w:sz w:val="32"/>
          <w:szCs w:val="32"/>
        </w:rPr>
      </w:pPr>
      <w:r>
        <w:rPr>
          <w:rFonts w:hint="default" w:ascii="Times New Roman" w:hAnsi="Times New Roman" w:eastAsia="方正仿宋_GBK" w:cs="Times New Roman"/>
          <w:b/>
          <w:bCs/>
          <w:i w:val="0"/>
          <w:iCs w:val="0"/>
          <w:color w:val="auto"/>
          <w:kern w:val="2"/>
          <w:sz w:val="32"/>
          <w:szCs w:val="32"/>
          <w:lang w:val="en-US" w:eastAsia="zh-CN" w:bidi="ar"/>
        </w:rPr>
        <w:t>第十一条</w:t>
      </w:r>
      <w:r>
        <w:rPr>
          <w:rFonts w:hint="default" w:ascii="Times New Roman" w:hAnsi="Times New Roman" w:eastAsia="方正仿宋_GBK" w:cs="Times New Roman"/>
          <w:i w:val="0"/>
          <w:iCs w:val="0"/>
          <w:color w:val="auto"/>
          <w:kern w:val="2"/>
          <w:sz w:val="32"/>
          <w:szCs w:val="32"/>
          <w:lang w:val="en-US" w:eastAsia="zh-CN" w:bidi="ar"/>
        </w:rPr>
        <w:t xml:space="preserve">  </w:t>
      </w:r>
      <w:r>
        <w:rPr>
          <w:rFonts w:hint="eastAsia" w:ascii="Times New Roman" w:hAnsi="Times New Roman" w:eastAsia="方正仿宋_GBK" w:cs="Times New Roman"/>
          <w:i w:val="0"/>
          <w:iCs w:val="0"/>
          <w:color w:val="auto"/>
          <w:kern w:val="2"/>
          <w:sz w:val="32"/>
          <w:szCs w:val="32"/>
          <w:lang w:val="en-US" w:eastAsia="zh-CN" w:bidi="ar"/>
        </w:rPr>
        <w:t>乡村振兴部门应及时会同</w:t>
      </w:r>
      <w:r>
        <w:rPr>
          <w:rFonts w:hint="default" w:ascii="Times New Roman" w:hAnsi="Times New Roman" w:eastAsia="方正仿宋_GBK" w:cs="Times New Roman"/>
          <w:i w:val="0"/>
          <w:iCs w:val="0"/>
          <w:color w:val="auto"/>
          <w:kern w:val="2"/>
          <w:sz w:val="32"/>
          <w:szCs w:val="32"/>
          <w:lang w:val="en-US" w:eastAsia="zh-CN" w:bidi="ar"/>
        </w:rPr>
        <w:t>财政部门</w:t>
      </w:r>
      <w:r>
        <w:rPr>
          <w:rFonts w:hint="eastAsia" w:ascii="Times New Roman" w:hAnsi="Times New Roman" w:eastAsia="方正仿宋_GBK" w:cs="Times New Roman"/>
          <w:i w:val="0"/>
          <w:iCs w:val="0"/>
          <w:color w:val="auto"/>
          <w:kern w:val="2"/>
          <w:sz w:val="32"/>
          <w:szCs w:val="32"/>
          <w:lang w:val="en-US" w:eastAsia="zh-CN" w:bidi="ar"/>
        </w:rPr>
        <w:t>在已到位衔接资金、东西部协作资金及其他资金中优先保障和</w:t>
      </w:r>
      <w:r>
        <w:rPr>
          <w:rFonts w:hint="default" w:ascii="Times New Roman" w:hAnsi="Times New Roman" w:eastAsia="方正仿宋_GBK" w:cs="Times New Roman"/>
          <w:i w:val="0"/>
          <w:iCs w:val="0"/>
          <w:color w:val="auto"/>
          <w:kern w:val="2"/>
          <w:sz w:val="32"/>
          <w:szCs w:val="32"/>
          <w:lang w:val="en-US" w:eastAsia="zh-CN" w:bidi="ar"/>
        </w:rPr>
        <w:t>足额落实</w:t>
      </w:r>
      <w:r>
        <w:rPr>
          <w:rFonts w:hint="eastAsia" w:ascii="Times New Roman" w:hAnsi="Times New Roman" w:eastAsia="方正仿宋_GBK" w:cs="Times New Roman"/>
          <w:i w:val="0"/>
          <w:iCs w:val="0"/>
          <w:color w:val="auto"/>
          <w:kern w:val="2"/>
          <w:sz w:val="32"/>
          <w:szCs w:val="32"/>
          <w:lang w:val="en-US" w:eastAsia="zh-CN" w:bidi="ar"/>
        </w:rPr>
        <w:t>“先建后补”项目资金需求</w:t>
      </w:r>
      <w:r>
        <w:rPr>
          <w:rFonts w:hint="default" w:ascii="Times New Roman" w:hAnsi="Times New Roman" w:eastAsia="方正仿宋_GBK" w:cs="Times New Roman"/>
          <w:i w:val="0"/>
          <w:iCs w:val="0"/>
          <w:color w:val="auto"/>
          <w:kern w:val="2"/>
          <w:sz w:val="32"/>
          <w:szCs w:val="32"/>
          <w:lang w:val="en-US" w:eastAsia="zh-CN" w:bidi="ar"/>
        </w:rPr>
        <w:t>，确保项目补助资金及时兑付。项目实施单位严格实行国库集中支付和</w:t>
      </w:r>
      <w:r>
        <w:rPr>
          <w:rFonts w:hint="eastAsia" w:ascii="Times New Roman" w:hAnsi="Times New Roman" w:eastAsia="方正仿宋_GBK" w:cs="Times New Roman"/>
          <w:i w:val="0"/>
          <w:iCs w:val="0"/>
          <w:color w:val="auto"/>
          <w:kern w:val="2"/>
          <w:sz w:val="32"/>
          <w:szCs w:val="32"/>
          <w:lang w:val="en-US" w:eastAsia="zh-CN" w:bidi="ar"/>
        </w:rPr>
        <w:t>有关财经制度，严格执行专款专用、</w:t>
      </w:r>
      <w:r>
        <w:rPr>
          <w:rFonts w:hint="default" w:ascii="Times New Roman" w:hAnsi="Times New Roman" w:eastAsia="方正仿宋_GBK" w:cs="Times New Roman"/>
          <w:i w:val="0"/>
          <w:iCs w:val="0"/>
          <w:color w:val="auto"/>
          <w:kern w:val="2"/>
          <w:sz w:val="32"/>
          <w:szCs w:val="32"/>
          <w:lang w:val="en-US" w:eastAsia="zh-CN" w:bidi="ar"/>
        </w:rPr>
        <w:t>专账核算</w:t>
      </w:r>
      <w:r>
        <w:rPr>
          <w:rFonts w:hint="eastAsia" w:ascii="Times New Roman" w:hAnsi="Times New Roman" w:eastAsia="方正仿宋_GBK" w:cs="Times New Roman"/>
          <w:i w:val="0"/>
          <w:iCs w:val="0"/>
          <w:color w:val="auto"/>
          <w:kern w:val="2"/>
          <w:sz w:val="32"/>
          <w:szCs w:val="32"/>
          <w:lang w:val="en-US" w:eastAsia="zh-CN" w:bidi="ar"/>
        </w:rPr>
        <w:t>、确保财政资金安全</w:t>
      </w:r>
      <w:r>
        <w:rPr>
          <w:rFonts w:hint="default" w:ascii="Times New Roman" w:hAnsi="Times New Roman" w:eastAsia="方正仿宋_GBK" w:cs="Times New Roman"/>
          <w:i w:val="0"/>
          <w:iCs w:val="0"/>
          <w:color w:val="auto"/>
          <w:kern w:val="2"/>
          <w:sz w:val="32"/>
          <w:szCs w:val="32"/>
          <w:lang w:val="en-US" w:eastAsia="zh-CN" w:bidi="ar"/>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_GBK" w:cs="Times New Roman"/>
          <w:i w:val="0"/>
          <w:iCs w:val="0"/>
          <w:color w:val="auto"/>
          <w:kern w:val="2"/>
          <w:sz w:val="32"/>
          <w:szCs w:val="32"/>
        </w:rPr>
      </w:pPr>
      <w:r>
        <w:rPr>
          <w:rFonts w:hint="default" w:ascii="Times New Roman" w:hAnsi="Times New Roman" w:eastAsia="方正仿宋_GBK" w:cs="Times New Roman"/>
          <w:b/>
          <w:bCs/>
          <w:i w:val="0"/>
          <w:iCs w:val="0"/>
          <w:color w:val="auto"/>
          <w:kern w:val="2"/>
          <w:sz w:val="32"/>
          <w:szCs w:val="32"/>
          <w:lang w:val="en-US" w:eastAsia="zh-CN" w:bidi="ar"/>
        </w:rPr>
        <w:t>第十二条</w:t>
      </w:r>
      <w:r>
        <w:rPr>
          <w:rFonts w:hint="default" w:ascii="Times New Roman" w:hAnsi="Times New Roman" w:eastAsia="方正仿宋_GBK" w:cs="Times New Roman"/>
          <w:i w:val="0"/>
          <w:iCs w:val="0"/>
          <w:color w:val="auto"/>
          <w:kern w:val="2"/>
          <w:sz w:val="32"/>
          <w:szCs w:val="32"/>
          <w:lang w:val="en-US" w:eastAsia="zh-CN" w:bidi="ar"/>
        </w:rPr>
        <w:t xml:space="preserve"> “先建后补”项目验收合格且项目总投资完成率达到或超过100%的，财政补助资金按照项目实施方案批复确定的金额报账支付；项目验收合格但总投资完成率未达到100%的，财政补助按照项目总投资完成率同比例（项目实施方案批复确定的财政补助资金额与项目总投资完成率的乘积）报账支付；项目验收结论不合格的，</w:t>
      </w:r>
      <w:r>
        <w:rPr>
          <w:rFonts w:hint="eastAsia" w:ascii="Times New Roman" w:hAnsi="Times New Roman" w:eastAsia="方正仿宋_GBK" w:cs="Times New Roman"/>
          <w:i w:val="0"/>
          <w:iCs w:val="0"/>
          <w:color w:val="auto"/>
          <w:kern w:val="2"/>
          <w:sz w:val="32"/>
          <w:szCs w:val="32"/>
          <w:lang w:val="en-US" w:eastAsia="zh-CN" w:bidi="ar"/>
        </w:rPr>
        <w:t>项目实施单位应及时组织开展整改，对整改后仍达不到交付标准的，</w:t>
      </w:r>
      <w:r>
        <w:rPr>
          <w:rFonts w:hint="default" w:ascii="Times New Roman" w:hAnsi="Times New Roman" w:eastAsia="方正仿宋_GBK" w:cs="Times New Roman"/>
          <w:i w:val="0"/>
          <w:iCs w:val="0"/>
          <w:color w:val="auto"/>
          <w:kern w:val="2"/>
          <w:sz w:val="32"/>
          <w:szCs w:val="32"/>
          <w:lang w:val="en-US" w:eastAsia="zh-CN" w:bidi="ar"/>
        </w:rPr>
        <w:t>取消财政补助资金。</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_GBK" w:cs="Times New Roman"/>
          <w:i w:val="0"/>
          <w:iCs w:val="0"/>
          <w:color w:val="auto"/>
          <w:kern w:val="2"/>
          <w:sz w:val="32"/>
          <w:szCs w:val="32"/>
        </w:rPr>
      </w:pPr>
      <w:r>
        <w:rPr>
          <w:rFonts w:hint="default" w:ascii="Times New Roman" w:hAnsi="Times New Roman" w:eastAsia="方正仿宋_GBK" w:cs="Times New Roman"/>
          <w:b/>
          <w:bCs/>
          <w:i w:val="0"/>
          <w:iCs w:val="0"/>
          <w:color w:val="auto"/>
          <w:kern w:val="2"/>
          <w:sz w:val="32"/>
          <w:szCs w:val="32"/>
          <w:lang w:val="en-US" w:eastAsia="zh-CN" w:bidi="ar"/>
        </w:rPr>
        <w:t>第十三条</w:t>
      </w:r>
      <w:r>
        <w:rPr>
          <w:rFonts w:hint="default" w:ascii="Times New Roman" w:hAnsi="Times New Roman" w:eastAsia="方正仿宋_GBK" w:cs="Times New Roman"/>
          <w:i w:val="0"/>
          <w:iCs w:val="0"/>
          <w:color w:val="auto"/>
          <w:kern w:val="2"/>
          <w:sz w:val="32"/>
          <w:szCs w:val="32"/>
          <w:lang w:val="en-US" w:eastAsia="zh-CN" w:bidi="ar"/>
        </w:rPr>
        <w:t xml:space="preserve">  严禁利用乡村振兴“先建后补”项目虚报、套取、</w:t>
      </w:r>
      <w:r>
        <w:rPr>
          <w:rFonts w:hint="eastAsia" w:ascii="Times New Roman" w:hAnsi="Times New Roman" w:eastAsia="方正仿宋_GBK" w:cs="Times New Roman"/>
          <w:i w:val="0"/>
          <w:iCs w:val="0"/>
          <w:color w:val="auto"/>
          <w:kern w:val="2"/>
          <w:sz w:val="32"/>
          <w:szCs w:val="32"/>
          <w:lang w:val="en-US" w:eastAsia="zh-CN" w:bidi="ar"/>
        </w:rPr>
        <w:t>骗取</w:t>
      </w:r>
      <w:r>
        <w:rPr>
          <w:rFonts w:hint="default" w:ascii="Times New Roman" w:hAnsi="Times New Roman" w:eastAsia="方正仿宋_GBK" w:cs="Times New Roman"/>
          <w:i w:val="0"/>
          <w:iCs w:val="0"/>
          <w:color w:val="auto"/>
          <w:kern w:val="2"/>
          <w:sz w:val="32"/>
          <w:szCs w:val="32"/>
          <w:lang w:val="en-US" w:eastAsia="zh-CN" w:bidi="ar"/>
        </w:rPr>
        <w:t>财政补助资金，严禁未批先建、擅自</w:t>
      </w:r>
      <w:r>
        <w:rPr>
          <w:rFonts w:hint="eastAsia" w:ascii="Times New Roman" w:hAnsi="Times New Roman" w:eastAsia="方正仿宋_GBK" w:cs="Times New Roman"/>
          <w:i w:val="0"/>
          <w:iCs w:val="0"/>
          <w:color w:val="auto"/>
          <w:kern w:val="2"/>
          <w:sz w:val="32"/>
          <w:szCs w:val="32"/>
          <w:lang w:val="en-US" w:eastAsia="zh-CN" w:bidi="ar"/>
        </w:rPr>
        <w:t>大范围</w:t>
      </w:r>
      <w:r>
        <w:rPr>
          <w:rFonts w:hint="default" w:ascii="Times New Roman" w:hAnsi="Times New Roman" w:eastAsia="方正仿宋_GBK" w:cs="Times New Roman"/>
          <w:i w:val="0"/>
          <w:iCs w:val="0"/>
          <w:color w:val="auto"/>
          <w:kern w:val="2"/>
          <w:sz w:val="32"/>
          <w:szCs w:val="32"/>
          <w:lang w:val="en-US" w:eastAsia="zh-CN" w:bidi="ar"/>
        </w:rPr>
        <w:t>调整项目。如发生以上违规行为并经查实，除责令立即纠正收回财政补助资金外，并追究相关人员的责任。</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方正仿宋_GBK" w:cs="Times New Roman"/>
          <w:i w:val="0"/>
          <w:iCs w:val="0"/>
          <w:color w:val="auto"/>
          <w:kern w:val="2"/>
          <w:sz w:val="32"/>
          <w:szCs w:val="32"/>
        </w:rPr>
      </w:pPr>
      <w:r>
        <w:rPr>
          <w:rFonts w:hint="eastAsia" w:ascii="方正楷体_GBK" w:hAnsi="方正楷体_GBK" w:eastAsia="方正楷体_GBK" w:cs="方正楷体_GBK"/>
          <w:i w:val="0"/>
          <w:iCs w:val="0"/>
          <w:color w:val="auto"/>
          <w:kern w:val="2"/>
          <w:sz w:val="32"/>
          <w:szCs w:val="32"/>
          <w:lang w:val="en-US" w:eastAsia="zh-CN" w:bidi="ar"/>
        </w:rPr>
        <w:t>第五章  附  则</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_GBK" w:cs="Times New Roman"/>
          <w:i w:val="0"/>
          <w:iCs w:val="0"/>
          <w:color w:val="auto"/>
          <w:kern w:val="2"/>
          <w:sz w:val="32"/>
          <w:szCs w:val="32"/>
        </w:rPr>
      </w:pPr>
      <w:r>
        <w:rPr>
          <w:rFonts w:hint="default" w:ascii="Times New Roman" w:hAnsi="Times New Roman" w:eastAsia="方正仿宋_GBK" w:cs="Times New Roman"/>
          <w:b/>
          <w:bCs/>
          <w:i w:val="0"/>
          <w:iCs w:val="0"/>
          <w:color w:val="auto"/>
          <w:kern w:val="2"/>
          <w:sz w:val="32"/>
          <w:szCs w:val="32"/>
          <w:lang w:val="en-US" w:eastAsia="zh-CN" w:bidi="ar"/>
        </w:rPr>
        <w:t>第十四条</w:t>
      </w:r>
      <w:r>
        <w:rPr>
          <w:rFonts w:hint="default" w:ascii="Times New Roman" w:hAnsi="Times New Roman" w:eastAsia="方正仿宋_GBK" w:cs="Times New Roman"/>
          <w:i w:val="0"/>
          <w:iCs w:val="0"/>
          <w:color w:val="auto"/>
          <w:kern w:val="2"/>
          <w:sz w:val="32"/>
          <w:szCs w:val="32"/>
          <w:lang w:val="en-US" w:eastAsia="zh-CN" w:bidi="ar"/>
        </w:rPr>
        <w:t xml:space="preserve">  本办法由市财政局、市乡村振兴局共同负责解释。</w:t>
      </w:r>
      <w:bookmarkStart w:id="0" w:name="_GoBack"/>
      <w:bookmarkEnd w:id="0"/>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Times New Roman" w:hAnsi="Times New Roman" w:eastAsia="方正仿宋_GBK" w:cs="Times New Roman"/>
          <w:i w:val="0"/>
          <w:iCs w:val="0"/>
          <w:color w:val="auto"/>
          <w:kern w:val="2"/>
          <w:sz w:val="32"/>
          <w:szCs w:val="32"/>
        </w:rPr>
      </w:pPr>
      <w:r>
        <w:rPr>
          <w:rFonts w:hint="default" w:ascii="Times New Roman" w:hAnsi="Times New Roman" w:eastAsia="方正仿宋_GBK" w:cs="Times New Roman"/>
          <w:b/>
          <w:bCs/>
          <w:i w:val="0"/>
          <w:iCs w:val="0"/>
          <w:color w:val="auto"/>
          <w:kern w:val="2"/>
          <w:sz w:val="32"/>
          <w:szCs w:val="32"/>
          <w:lang w:val="en-US" w:eastAsia="zh-CN" w:bidi="ar"/>
        </w:rPr>
        <w:t>第十五条</w:t>
      </w:r>
      <w:r>
        <w:rPr>
          <w:rFonts w:hint="default" w:ascii="Times New Roman" w:hAnsi="Times New Roman" w:eastAsia="方正仿宋_GBK" w:cs="Times New Roman"/>
          <w:i w:val="0"/>
          <w:iCs w:val="0"/>
          <w:color w:val="auto"/>
          <w:kern w:val="2"/>
          <w:sz w:val="32"/>
          <w:szCs w:val="32"/>
          <w:lang w:val="en-US" w:eastAsia="zh-CN" w:bidi="ar"/>
        </w:rPr>
        <w:t xml:space="preserve">  本办法从印发之日起执行。</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i w:val="0"/>
          <w:iCs w:val="0"/>
          <w:color w:val="auto"/>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484205"/>
    <w:multiLevelType w:val="singleLevel"/>
    <w:tmpl w:val="AC484205"/>
    <w:lvl w:ilvl="0" w:tentative="0">
      <w:start w:val="3"/>
      <w:numFmt w:val="chineseCounting"/>
      <w:suff w:val="space"/>
      <w:lvlText w:val="第%1条"/>
      <w:lvlJc w:val="left"/>
      <w:pPr>
        <w:ind w:left="-10"/>
      </w:pPr>
      <w:rPr>
        <w:rFonts w:hint="eastAsia"/>
        <w:b/>
        <w:bCs/>
      </w:rPr>
    </w:lvl>
  </w:abstractNum>
  <w:abstractNum w:abstractNumId="1">
    <w:nsid w:val="381B94BA"/>
    <w:multiLevelType w:val="singleLevel"/>
    <w:tmpl w:val="381B94BA"/>
    <w:lvl w:ilvl="0" w:tentative="0">
      <w:start w:val="10"/>
      <w:numFmt w:val="chineseCounting"/>
      <w:suff w:val="space"/>
      <w:lvlText w:val="第%1条"/>
      <w:lvlJc w:val="left"/>
      <w:pPr>
        <w:ind w:left="-10"/>
      </w:pPr>
      <w:rPr>
        <w:rFonts w:hint="eastAsia"/>
        <w:b/>
        <w:bC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IzZjBmZmZkOWQ4YjAzZTAyZDkxOWYyMmFlMmI1N2IifQ=="/>
  </w:docVars>
  <w:rsids>
    <w:rsidRoot w:val="1BA208A2"/>
    <w:rsid w:val="04861103"/>
    <w:rsid w:val="06406821"/>
    <w:rsid w:val="10590AC3"/>
    <w:rsid w:val="10892995"/>
    <w:rsid w:val="1BA208A2"/>
    <w:rsid w:val="26DB57AE"/>
    <w:rsid w:val="317A49B0"/>
    <w:rsid w:val="3B0D0F63"/>
    <w:rsid w:val="43167F18"/>
    <w:rsid w:val="44A66920"/>
    <w:rsid w:val="4AE345C0"/>
    <w:rsid w:val="4FB7004B"/>
    <w:rsid w:val="517867E7"/>
    <w:rsid w:val="648E78F5"/>
    <w:rsid w:val="65177C29"/>
    <w:rsid w:val="69623EF4"/>
    <w:rsid w:val="6FD00BDD"/>
    <w:rsid w:val="73492B8C"/>
    <w:rsid w:val="7786662E"/>
    <w:rsid w:val="7D30757B"/>
    <w:rsid w:val="7ECE15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2580</Words>
  <Characters>2605</Characters>
  <Lines>0</Lines>
  <Paragraphs>0</Paragraphs>
  <TotalTime>0</TotalTime>
  <ScaleCrop>false</ScaleCrop>
  <LinksUpToDate>false</LinksUpToDate>
  <CharactersWithSpaces>2654</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2023-07-31T03:59:00Z</dcterms:created>
  <dc:creator>三水君</dc:creator>
  <cp:lastModifiedBy>三水君</cp:lastModifiedBy>
  <cp:lastPrinted>2023-09-26T09:36:00Z</cp:lastPrinted>
  <dcterms:modified xsi:type="dcterms:W3CDTF">2023-10-30T13:52:51Z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5AFDBEF1D8B446A3813444A96122E8BF_13</vt:lpwstr>
  </property>
</Properties>
</file>