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lang w:eastAsia="zh-CN"/>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lang w:eastAsia="zh-CN"/>
        </w:rPr>
        <w:t>景洪市从业人员预防性体检管理办法（试行）</w:t>
      </w:r>
    </w:p>
    <w:p>
      <w:pPr>
        <w:jc w:val="center"/>
        <w:rPr>
          <w:rFonts w:hint="eastAsia"/>
          <w:lang w:eastAsia="zh-CN"/>
        </w:rPr>
      </w:pPr>
      <w:r>
        <w:rPr>
          <w:rFonts w:hint="eastAsia" w:ascii="方正楷体_GBK" w:hAnsi="方正楷体_GBK" w:eastAsia="方正楷体_GBK" w:cs="方正楷体_GBK"/>
          <w:spacing w:val="0"/>
          <w:sz w:val="32"/>
          <w:szCs w:val="32"/>
          <w:lang w:eastAsia="zh-CN"/>
        </w:rPr>
        <w:t>（送审稿）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楷体_GBK" w:cs="Times New Roman"/>
          <w:color w:val="auto"/>
          <w:sz w:val="32"/>
          <w:szCs w:val="32"/>
          <w:lang w:val="en-US" w:eastAsia="zh-CN"/>
        </w:rPr>
      </w:pPr>
      <w:r>
        <w:rPr>
          <w:rFonts w:hint="eastAsia" w:ascii="Times New Roman" w:hAnsi="Times New Roman" w:eastAsia="方正楷体_GBK" w:cs="Times New Roman"/>
          <w:color w:val="auto"/>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楷体_GBK" w:cs="Times New Roman"/>
          <w:color w:val="auto"/>
          <w:sz w:val="32"/>
          <w:szCs w:val="32"/>
        </w:rPr>
        <w:t>第一条</w:t>
      </w:r>
      <w:r>
        <w:rPr>
          <w:rFonts w:hint="eastAsia" w:ascii="Times New Roman" w:hAnsi="Times New Roman" w:eastAsia="方正楷体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为保障公众健康和公共卫生安全，加强食品及</w:t>
      </w:r>
      <w:bookmarkStart w:id="0" w:name="_GoBack"/>
      <w:bookmarkEnd w:id="0"/>
      <w:r>
        <w:rPr>
          <w:rFonts w:hint="default" w:ascii="Times New Roman" w:hAnsi="Times New Roman" w:eastAsia="方正仿宋_GBK" w:cs="Times New Roman"/>
          <w:color w:val="auto"/>
          <w:sz w:val="32"/>
          <w:szCs w:val="32"/>
        </w:rPr>
        <w:t>公共场所等行业从业人员（以下简称从业人员）</w:t>
      </w:r>
      <w:r>
        <w:rPr>
          <w:rFonts w:hint="default" w:ascii="Times New Roman" w:hAnsi="Times New Roman" w:eastAsia="方正仿宋_GBK" w:cs="Times New Roman"/>
          <w:color w:val="auto"/>
          <w:sz w:val="32"/>
          <w:szCs w:val="32"/>
          <w:lang w:eastAsia="zh-CN"/>
        </w:rPr>
        <w:t>预防性体检</w:t>
      </w:r>
      <w:r>
        <w:rPr>
          <w:rFonts w:hint="default" w:ascii="Times New Roman" w:hAnsi="Times New Roman" w:eastAsia="方正仿宋_GBK" w:cs="Times New Roman"/>
          <w:color w:val="auto"/>
          <w:sz w:val="32"/>
          <w:szCs w:val="32"/>
        </w:rPr>
        <w:t>管理，根据《中华人民共和国传染病防治法》《中华人民共和国食品安全法》《中华人民共和国药品管理法》《化妆品监督管理条例》《公共场所卫生管理条例》《生活饮用水卫生监督管理办法》《云南省艾滋病防治条例》等法律法规，制定本办法</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第二条</w:t>
      </w:r>
      <w:r>
        <w:rPr>
          <w:rFonts w:hint="eastAsia" w:ascii="Times New Roman" w:hAnsi="Times New Roman" w:eastAsia="方正楷体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依据本办法开展</w:t>
      </w:r>
      <w:r>
        <w:rPr>
          <w:rFonts w:hint="eastAsia" w:ascii="Times New Roman" w:hAnsi="Times New Roman" w:eastAsia="方正仿宋_GBK" w:cs="Times New Roman"/>
          <w:color w:val="auto"/>
          <w:sz w:val="32"/>
          <w:szCs w:val="32"/>
          <w:lang w:eastAsia="zh-CN"/>
        </w:rPr>
        <w:t>预防</w:t>
      </w:r>
      <w:r>
        <w:rPr>
          <w:rFonts w:hint="default" w:ascii="Times New Roman" w:hAnsi="Times New Roman" w:eastAsia="方正仿宋_GBK" w:cs="Times New Roman"/>
          <w:color w:val="auto"/>
          <w:sz w:val="32"/>
          <w:szCs w:val="32"/>
          <w:lang w:eastAsia="zh-CN"/>
        </w:rPr>
        <w:t>性体检</w:t>
      </w:r>
      <w:r>
        <w:rPr>
          <w:rFonts w:hint="default" w:ascii="Times New Roman" w:hAnsi="Times New Roman" w:eastAsia="方正仿宋_GBK" w:cs="Times New Roman"/>
          <w:color w:val="auto"/>
          <w:sz w:val="32"/>
          <w:szCs w:val="32"/>
        </w:rPr>
        <w:t>的从业人员主要包括以下人员：</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（一）</w:t>
      </w:r>
      <w:r>
        <w:rPr>
          <w:rFonts w:hint="eastAsia" w:ascii="方正仿宋_GBK" w:hAnsi="方正仿宋_GBK" w:eastAsia="方正仿宋_GBK" w:cs="方正仿宋_GBK"/>
          <w:color w:val="auto"/>
          <w:sz w:val="32"/>
          <w:szCs w:val="32"/>
        </w:rPr>
        <w:t>从事接触直接入口食品工作的食品生产经营人员</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（二）</w:t>
      </w:r>
      <w:r>
        <w:rPr>
          <w:rFonts w:hint="eastAsia" w:ascii="方正仿宋_GBK" w:hAnsi="方正仿宋_GBK" w:eastAsia="方正仿宋_GBK" w:cs="方正仿宋_GBK"/>
          <w:color w:val="auto"/>
          <w:sz w:val="32"/>
          <w:szCs w:val="32"/>
        </w:rPr>
        <w:t>直接从事挤奶工作或生鲜乳收购和乳制品生产人员</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（三）</w:t>
      </w:r>
      <w:r>
        <w:rPr>
          <w:rFonts w:hint="eastAsia" w:ascii="方正仿宋_GBK" w:hAnsi="方正仿宋_GBK" w:eastAsia="方正仿宋_GBK" w:cs="方正仿宋_GBK"/>
          <w:color w:val="auto"/>
          <w:sz w:val="32"/>
          <w:szCs w:val="32"/>
        </w:rPr>
        <w:t>直接从事化妆品生产人员</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（四）</w:t>
      </w:r>
      <w:r>
        <w:rPr>
          <w:rFonts w:hint="eastAsia" w:ascii="方正仿宋_GBK" w:hAnsi="方正仿宋_GBK" w:eastAsia="方正仿宋_GBK" w:cs="方正仿宋_GBK"/>
          <w:color w:val="auto"/>
          <w:sz w:val="32"/>
          <w:szCs w:val="32"/>
        </w:rPr>
        <w:t>公共场所</w:t>
      </w:r>
      <w:r>
        <w:rPr>
          <w:rFonts w:hint="eastAsia" w:ascii="方正仿宋_GBK" w:hAnsi="方正仿宋_GBK" w:eastAsia="方正仿宋_GBK" w:cs="方正仿宋_GBK"/>
          <w:color w:val="auto"/>
          <w:sz w:val="32"/>
          <w:szCs w:val="32"/>
          <w:lang w:eastAsia="zh-CN"/>
        </w:rPr>
        <w:t>从事</w:t>
      </w:r>
      <w:r>
        <w:rPr>
          <w:rFonts w:hint="eastAsia" w:ascii="方正仿宋_GBK" w:hAnsi="方正仿宋_GBK" w:eastAsia="方正仿宋_GBK" w:cs="方正仿宋_GBK"/>
          <w:color w:val="auto"/>
          <w:sz w:val="32"/>
          <w:szCs w:val="32"/>
        </w:rPr>
        <w:t>直接为顾客服务</w:t>
      </w:r>
      <w:r>
        <w:rPr>
          <w:rFonts w:hint="eastAsia" w:ascii="方正仿宋_GBK" w:hAnsi="方正仿宋_GBK" w:eastAsia="方正仿宋_GBK" w:cs="方正仿宋_GBK"/>
          <w:color w:val="auto"/>
          <w:sz w:val="32"/>
          <w:szCs w:val="32"/>
          <w:lang w:eastAsia="zh-CN"/>
        </w:rPr>
        <w:t>的</w:t>
      </w:r>
      <w:r>
        <w:rPr>
          <w:rFonts w:hint="eastAsia" w:ascii="方正仿宋_GBK" w:hAnsi="方正仿宋_GBK" w:eastAsia="方正仿宋_GBK" w:cs="方正仿宋_GBK"/>
          <w:color w:val="auto"/>
          <w:sz w:val="32"/>
          <w:szCs w:val="32"/>
        </w:rPr>
        <w:t>工作人员</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（五）</w:t>
      </w:r>
      <w:r>
        <w:rPr>
          <w:rFonts w:hint="eastAsia" w:ascii="方正仿宋_GBK" w:hAnsi="方正仿宋_GBK" w:eastAsia="方正仿宋_GBK" w:cs="方正仿宋_GBK"/>
          <w:color w:val="auto"/>
          <w:sz w:val="32"/>
          <w:szCs w:val="32"/>
        </w:rPr>
        <w:t>消毒产品生产企业直接从事消毒产品生产操作人员</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（六）</w:t>
      </w:r>
      <w:r>
        <w:rPr>
          <w:rFonts w:hint="eastAsia" w:ascii="方正仿宋_GBK" w:hAnsi="方正仿宋_GBK" w:eastAsia="方正仿宋_GBK" w:cs="方正仿宋_GBK"/>
          <w:color w:val="auto"/>
          <w:sz w:val="32"/>
          <w:szCs w:val="32"/>
        </w:rPr>
        <w:t>从事药品生产、经营企业中直接接触药品的工作人员</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（七）</w:t>
      </w:r>
      <w:r>
        <w:rPr>
          <w:rFonts w:hint="eastAsia" w:ascii="方正仿宋_GBK" w:hAnsi="方正仿宋_GBK" w:eastAsia="方正仿宋_GBK" w:cs="方正仿宋_GBK"/>
          <w:color w:val="auto"/>
          <w:sz w:val="32"/>
          <w:szCs w:val="32"/>
        </w:rPr>
        <w:t>直接从事</w:t>
      </w:r>
      <w:r>
        <w:rPr>
          <w:rFonts w:hint="eastAsia" w:ascii="方正仿宋_GBK" w:hAnsi="方正仿宋_GBK" w:eastAsia="方正仿宋_GBK" w:cs="方正仿宋_GBK"/>
          <w:color w:val="auto"/>
          <w:sz w:val="32"/>
          <w:szCs w:val="32"/>
          <w:lang w:eastAsia="zh-CN"/>
        </w:rPr>
        <w:t>生活饮用水</w:t>
      </w:r>
      <w:r>
        <w:rPr>
          <w:rFonts w:hint="eastAsia" w:ascii="方正仿宋_GBK" w:hAnsi="方正仿宋_GBK" w:eastAsia="方正仿宋_GBK" w:cs="方正仿宋_GBK"/>
          <w:color w:val="auto"/>
          <w:sz w:val="32"/>
          <w:szCs w:val="32"/>
        </w:rPr>
        <w:t>供、管水</w:t>
      </w:r>
      <w:r>
        <w:rPr>
          <w:rFonts w:hint="eastAsia" w:ascii="方正仿宋_GBK" w:hAnsi="方正仿宋_GBK" w:eastAsia="方正仿宋_GBK" w:cs="方正仿宋_GBK"/>
          <w:color w:val="auto"/>
          <w:sz w:val="32"/>
          <w:szCs w:val="32"/>
          <w:lang w:eastAsia="zh-CN"/>
        </w:rPr>
        <w:t>的</w:t>
      </w:r>
      <w:r>
        <w:rPr>
          <w:rFonts w:hint="eastAsia" w:ascii="方正仿宋_GBK" w:hAnsi="方正仿宋_GBK" w:eastAsia="方正仿宋_GBK" w:cs="方正仿宋_GBK"/>
          <w:color w:val="auto"/>
          <w:sz w:val="32"/>
          <w:szCs w:val="32"/>
        </w:rPr>
        <w:t>人员</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（八）</w:t>
      </w:r>
      <w:r>
        <w:rPr>
          <w:rFonts w:hint="eastAsia" w:ascii="方正仿宋_GBK" w:hAnsi="方正仿宋_GBK" w:eastAsia="方正仿宋_GBK" w:cs="方正仿宋_GBK"/>
          <w:color w:val="auto"/>
          <w:sz w:val="32"/>
          <w:szCs w:val="32"/>
        </w:rPr>
        <w:t>从事无菌、植入性医疗器械、定制式义齿、体外诊断试剂生产等直接接触物料和产品的工作人员</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（九）</w:t>
      </w:r>
      <w:r>
        <w:rPr>
          <w:rFonts w:hint="eastAsia" w:ascii="方正仿宋_GBK" w:hAnsi="方正仿宋_GBK" w:eastAsia="方正仿宋_GBK" w:cs="方正仿宋_GBK"/>
          <w:color w:val="auto"/>
          <w:sz w:val="32"/>
          <w:szCs w:val="32"/>
        </w:rPr>
        <w:t>其他需要从业健康证明的人员。</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楷体_GBK" w:cs="Times New Roman"/>
          <w:color w:val="auto"/>
          <w:sz w:val="32"/>
          <w:szCs w:val="32"/>
          <w:lang w:val="en-US" w:eastAsia="zh-CN"/>
        </w:rPr>
      </w:pPr>
      <w:r>
        <w:rPr>
          <w:rFonts w:hint="eastAsia" w:ascii="Times New Roman" w:hAnsi="Times New Roman" w:eastAsia="方正楷体_GBK" w:cs="Times New Roman"/>
          <w:color w:val="auto"/>
          <w:sz w:val="32"/>
          <w:szCs w:val="32"/>
          <w:lang w:val="en-US" w:eastAsia="zh-CN"/>
        </w:rPr>
        <w:t>第二章  体检机构</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第三条</w:t>
      </w:r>
      <w:r>
        <w:rPr>
          <w:rFonts w:hint="eastAsia" w:ascii="Times New Roman" w:hAnsi="Times New Roman" w:eastAsia="方正楷体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从业人员</w:t>
      </w:r>
      <w:r>
        <w:rPr>
          <w:rFonts w:hint="eastAsia" w:ascii="Times New Roman" w:hAnsi="Times New Roman" w:eastAsia="方正仿宋_GBK" w:cs="Times New Roman"/>
          <w:color w:val="auto"/>
          <w:sz w:val="32"/>
          <w:szCs w:val="32"/>
          <w:lang w:eastAsia="zh-CN"/>
        </w:rPr>
        <w:t>预防</w:t>
      </w:r>
      <w:r>
        <w:rPr>
          <w:rFonts w:hint="default" w:ascii="Times New Roman" w:hAnsi="Times New Roman" w:eastAsia="方正仿宋_GBK" w:cs="Times New Roman"/>
          <w:color w:val="auto"/>
          <w:sz w:val="32"/>
          <w:szCs w:val="32"/>
          <w:lang w:eastAsia="zh-CN"/>
        </w:rPr>
        <w:t>性体检</w:t>
      </w:r>
      <w:r>
        <w:rPr>
          <w:rFonts w:hint="default" w:ascii="Times New Roman" w:hAnsi="Times New Roman" w:eastAsia="方正仿宋_GBK" w:cs="Times New Roman"/>
          <w:color w:val="auto"/>
          <w:sz w:val="32"/>
          <w:szCs w:val="32"/>
        </w:rPr>
        <w:t>服务机构（以下简称</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服务机构）</w:t>
      </w:r>
      <w:r>
        <w:rPr>
          <w:rFonts w:hint="eastAsia" w:ascii="Times New Roman" w:hAnsi="Times New Roman" w:eastAsia="方正仿宋_GBK" w:cs="Times New Roman"/>
          <w:color w:val="auto"/>
          <w:sz w:val="32"/>
          <w:szCs w:val="32"/>
          <w:lang w:eastAsia="zh-CN"/>
        </w:rPr>
        <w:t>必须是</w:t>
      </w:r>
      <w:r>
        <w:rPr>
          <w:rFonts w:hint="default" w:ascii="Times New Roman" w:hAnsi="Times New Roman" w:eastAsia="方正仿宋_GBK" w:cs="Times New Roman"/>
          <w:color w:val="auto"/>
          <w:sz w:val="32"/>
          <w:szCs w:val="32"/>
        </w:rPr>
        <w:t>符合</w:t>
      </w:r>
      <w:r>
        <w:rPr>
          <w:rFonts w:hint="eastAsia" w:ascii="Times New Roman" w:hAnsi="Times New Roman" w:eastAsia="方正仿宋_GBK" w:cs="Times New Roman"/>
          <w:color w:val="auto"/>
          <w:sz w:val="32"/>
          <w:szCs w:val="32"/>
          <w:lang w:eastAsia="zh-CN"/>
        </w:rPr>
        <w:t>景洪市</w:t>
      </w:r>
      <w:r>
        <w:rPr>
          <w:rFonts w:hint="default" w:ascii="Times New Roman" w:hAnsi="Times New Roman" w:eastAsia="方正仿宋_GBK" w:cs="Times New Roman"/>
          <w:color w:val="auto"/>
          <w:sz w:val="32"/>
          <w:szCs w:val="32"/>
        </w:rPr>
        <w:t>从业人员</w:t>
      </w:r>
      <w:r>
        <w:rPr>
          <w:rFonts w:hint="eastAsia" w:ascii="Times New Roman" w:hAnsi="Times New Roman" w:eastAsia="方正仿宋_GBK" w:cs="Times New Roman"/>
          <w:color w:val="auto"/>
          <w:sz w:val="32"/>
          <w:szCs w:val="32"/>
          <w:lang w:eastAsia="zh-CN"/>
        </w:rPr>
        <w:t>预防性</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条件的医疗机构（机构标准详见附件1）。同时，</w:t>
      </w:r>
      <w:r>
        <w:rPr>
          <w:rFonts w:hint="eastAsia" w:ascii="Times New Roman" w:hAnsi="Times New Roman" w:eastAsia="方正仿宋_GBK" w:cs="Times New Roman"/>
          <w:color w:val="auto"/>
          <w:sz w:val="32"/>
          <w:szCs w:val="32"/>
          <w:lang w:eastAsia="zh-CN"/>
        </w:rPr>
        <w:t>向景洪市卫生健康局</w:t>
      </w:r>
      <w:r>
        <w:rPr>
          <w:rFonts w:hint="default" w:ascii="Times New Roman" w:hAnsi="Times New Roman" w:eastAsia="方正仿宋_GBK" w:cs="Times New Roman"/>
          <w:color w:val="auto"/>
          <w:sz w:val="32"/>
          <w:szCs w:val="32"/>
        </w:rPr>
        <w:t>提交《从业人员</w:t>
      </w:r>
      <w:r>
        <w:rPr>
          <w:rFonts w:hint="eastAsia" w:ascii="Times New Roman" w:hAnsi="Times New Roman" w:eastAsia="方正仿宋_GBK" w:cs="Times New Roman"/>
          <w:color w:val="auto"/>
          <w:sz w:val="32"/>
          <w:szCs w:val="32"/>
          <w:lang w:eastAsia="zh-CN"/>
        </w:rPr>
        <w:t>预防性</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服务机构备案待查申请表》(附件2)和相关材料，</w:t>
      </w:r>
      <w:r>
        <w:rPr>
          <w:rFonts w:hint="eastAsia" w:ascii="Times New Roman" w:hAnsi="Times New Roman" w:eastAsia="方正仿宋_GBK" w:cs="Times New Roman"/>
          <w:color w:val="auto"/>
          <w:sz w:val="32"/>
          <w:szCs w:val="32"/>
          <w:lang w:eastAsia="zh-CN"/>
        </w:rPr>
        <w:t>由景洪市卫生健康局</w:t>
      </w:r>
      <w:r>
        <w:rPr>
          <w:rFonts w:hint="default" w:ascii="Times New Roman" w:hAnsi="Times New Roman" w:eastAsia="方正仿宋_GBK" w:cs="Times New Roman"/>
          <w:color w:val="auto"/>
          <w:sz w:val="32"/>
          <w:szCs w:val="32"/>
        </w:rPr>
        <w:t>对提交申请材料的真实性、准确性、合法性</w:t>
      </w:r>
      <w:r>
        <w:rPr>
          <w:rFonts w:hint="eastAsia" w:ascii="Times New Roman" w:hAnsi="Times New Roman" w:eastAsia="方正仿宋_GBK" w:cs="Times New Roman"/>
          <w:color w:val="auto"/>
          <w:sz w:val="32"/>
          <w:szCs w:val="32"/>
          <w:lang w:eastAsia="zh-CN"/>
        </w:rPr>
        <w:t>进行审查。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第四条</w:t>
      </w:r>
      <w:r>
        <w:rPr>
          <w:rFonts w:hint="eastAsia" w:ascii="Times New Roman" w:hAnsi="Times New Roman" w:eastAsia="方正楷体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eastAsia="zh-CN"/>
        </w:rPr>
        <w:t>景洪市卫生健康局</w:t>
      </w:r>
      <w:r>
        <w:rPr>
          <w:rFonts w:hint="default" w:ascii="Times New Roman" w:hAnsi="Times New Roman" w:eastAsia="方正仿宋_GBK" w:cs="Times New Roman"/>
          <w:color w:val="auto"/>
          <w:sz w:val="32"/>
          <w:szCs w:val="32"/>
        </w:rPr>
        <w:t>应在受理申请之日起10个工作日</w:t>
      </w:r>
      <w:r>
        <w:rPr>
          <w:rFonts w:hint="eastAsia" w:ascii="Times New Roman" w:hAnsi="Times New Roman" w:eastAsia="方正仿宋_GBK" w:cs="Times New Roman"/>
          <w:color w:val="auto"/>
          <w:sz w:val="32"/>
          <w:szCs w:val="32"/>
          <w:lang w:eastAsia="zh-CN"/>
        </w:rPr>
        <w:t>内</w:t>
      </w:r>
      <w:r>
        <w:rPr>
          <w:rFonts w:hint="default" w:ascii="Times New Roman" w:hAnsi="Times New Roman" w:eastAsia="方正仿宋_GBK" w:cs="Times New Roman"/>
          <w:color w:val="auto"/>
          <w:sz w:val="32"/>
          <w:szCs w:val="32"/>
        </w:rPr>
        <w:t>完成</w:t>
      </w:r>
      <w:r>
        <w:rPr>
          <w:rFonts w:hint="eastAsia" w:ascii="Times New Roman" w:hAnsi="Times New Roman" w:eastAsia="方正仿宋_GBK" w:cs="Times New Roman"/>
          <w:color w:val="auto"/>
          <w:sz w:val="32"/>
          <w:szCs w:val="32"/>
          <w:lang w:eastAsia="zh-CN"/>
        </w:rPr>
        <w:t>对体检医疗机构的</w:t>
      </w:r>
      <w:r>
        <w:rPr>
          <w:rFonts w:hint="default" w:ascii="Times New Roman" w:hAnsi="Times New Roman" w:eastAsia="方正仿宋_GBK" w:cs="Times New Roman"/>
          <w:color w:val="auto"/>
          <w:sz w:val="32"/>
          <w:szCs w:val="32"/>
        </w:rPr>
        <w:t>备案，</w:t>
      </w:r>
      <w:r>
        <w:rPr>
          <w:rFonts w:hint="eastAsia" w:ascii="Times New Roman" w:hAnsi="Times New Roman" w:eastAsia="方正仿宋_GBK" w:cs="Times New Roman"/>
          <w:color w:val="auto"/>
          <w:sz w:val="32"/>
          <w:szCs w:val="32"/>
          <w:lang w:eastAsia="zh-CN"/>
        </w:rPr>
        <w:t>并</w:t>
      </w:r>
      <w:r>
        <w:rPr>
          <w:rFonts w:hint="default" w:ascii="Times New Roman" w:hAnsi="Times New Roman" w:eastAsia="方正仿宋_GBK" w:cs="Times New Roman"/>
          <w:color w:val="auto"/>
          <w:sz w:val="32"/>
          <w:szCs w:val="32"/>
        </w:rPr>
        <w:t>进行监督检查，</w:t>
      </w:r>
      <w:r>
        <w:rPr>
          <w:rFonts w:hint="eastAsia" w:ascii="Times New Roman" w:hAnsi="Times New Roman" w:eastAsia="方正仿宋_GBK" w:cs="Times New Roman"/>
          <w:color w:val="auto"/>
          <w:sz w:val="32"/>
          <w:szCs w:val="32"/>
          <w:lang w:eastAsia="zh-CN"/>
        </w:rPr>
        <w:t>在体检机构</w:t>
      </w:r>
      <w:r>
        <w:rPr>
          <w:rFonts w:hint="default" w:ascii="Times New Roman" w:hAnsi="Times New Roman" w:eastAsia="方正仿宋_GBK" w:cs="Times New Roman"/>
          <w:color w:val="auto"/>
          <w:sz w:val="32"/>
          <w:szCs w:val="32"/>
        </w:rPr>
        <w:t>开展</w:t>
      </w:r>
      <w:r>
        <w:rPr>
          <w:rFonts w:hint="eastAsia" w:ascii="Times New Roman" w:hAnsi="Times New Roman" w:eastAsia="方正仿宋_GBK" w:cs="Times New Roman"/>
          <w:color w:val="auto"/>
          <w:sz w:val="32"/>
          <w:szCs w:val="32"/>
          <w:lang w:eastAsia="zh-CN"/>
        </w:rPr>
        <w:t>预防性体检的</w:t>
      </w:r>
      <w:r>
        <w:rPr>
          <w:rFonts w:hint="default" w:ascii="Times New Roman" w:hAnsi="Times New Roman" w:eastAsia="方正仿宋_GBK" w:cs="Times New Roman"/>
          <w:color w:val="auto"/>
          <w:sz w:val="32"/>
          <w:szCs w:val="32"/>
        </w:rPr>
        <w:t>事中事后</w:t>
      </w:r>
      <w:r>
        <w:rPr>
          <w:rFonts w:hint="eastAsia" w:ascii="Times New Roman" w:hAnsi="Times New Roman" w:eastAsia="方正仿宋_GBK" w:cs="Times New Roman"/>
          <w:color w:val="auto"/>
          <w:sz w:val="32"/>
          <w:szCs w:val="32"/>
          <w:lang w:eastAsia="zh-CN"/>
        </w:rPr>
        <w:t>进行</w:t>
      </w:r>
      <w:r>
        <w:rPr>
          <w:rFonts w:hint="default" w:ascii="Times New Roman" w:hAnsi="Times New Roman" w:eastAsia="方正仿宋_GBK" w:cs="Times New Roman"/>
          <w:color w:val="auto"/>
          <w:sz w:val="32"/>
          <w:szCs w:val="32"/>
        </w:rPr>
        <w:t>监督。</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第五条</w:t>
      </w:r>
      <w:r>
        <w:rPr>
          <w:rFonts w:hint="eastAsia" w:ascii="Times New Roman" w:hAnsi="Times New Roman" w:eastAsia="方正楷体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eastAsia="zh-CN"/>
        </w:rPr>
        <w:t>景洪市卫生健康局</w:t>
      </w:r>
      <w:r>
        <w:rPr>
          <w:rFonts w:hint="default" w:ascii="Times New Roman" w:hAnsi="Times New Roman" w:eastAsia="方正仿宋_GBK" w:cs="Times New Roman"/>
          <w:color w:val="auto"/>
          <w:sz w:val="32"/>
          <w:szCs w:val="32"/>
        </w:rPr>
        <w:t>统筹辖区内医疗卫生资源，合理确定从业人员</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服务机构布局，向社会公布</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对象、</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服务机构、健康证明办理流程和应提交材料要求等相关信息。</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楷体_GBK" w:cs="Times New Roman"/>
          <w:color w:val="auto"/>
          <w:sz w:val="32"/>
          <w:szCs w:val="32"/>
          <w:lang w:val="en-US" w:eastAsia="zh-CN"/>
        </w:rPr>
      </w:pPr>
      <w:r>
        <w:rPr>
          <w:rFonts w:hint="eastAsia" w:ascii="Times New Roman" w:hAnsi="Times New Roman" w:eastAsia="方正楷体_GBK" w:cs="Times New Roman"/>
          <w:color w:val="auto"/>
          <w:sz w:val="32"/>
          <w:szCs w:val="32"/>
          <w:lang w:val="en-US" w:eastAsia="zh-CN"/>
        </w:rPr>
        <w:t>第三章  工作程序和内容</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第六条</w:t>
      </w:r>
      <w:r>
        <w:rPr>
          <w:rFonts w:hint="eastAsia" w:ascii="Times New Roman" w:hAnsi="Times New Roman" w:eastAsia="方正楷体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用人单位应当按照国家有关法律法规规定，履行主体责任，建立从业人员</w:t>
      </w:r>
      <w:r>
        <w:rPr>
          <w:rFonts w:hint="eastAsia"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管理制度，组织本单位从业人员按要求开展</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，并对</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情况进行公示。</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第七条</w:t>
      </w:r>
      <w:r>
        <w:rPr>
          <w:rFonts w:hint="eastAsia" w:ascii="Times New Roman" w:hAnsi="Times New Roman" w:eastAsia="方正楷体_GBK" w:cs="Times New Roman"/>
          <w:color w:val="auto"/>
          <w:sz w:val="32"/>
          <w:szCs w:val="32"/>
          <w:lang w:val="en-US" w:eastAsia="zh-CN"/>
        </w:rPr>
        <w:t xml:space="preserve">  </w:t>
      </w:r>
      <w:r>
        <w:rPr>
          <w:rFonts w:hint="eastAsia" w:ascii="方正仿宋_GBK" w:hAnsi="方正仿宋_GBK" w:eastAsia="方正仿宋_GBK" w:cs="方正仿宋_GBK"/>
          <w:color w:val="auto"/>
          <w:sz w:val="32"/>
          <w:szCs w:val="32"/>
          <w:lang w:val="en-US" w:eastAsia="zh-CN"/>
        </w:rPr>
        <w:t>从业人员体检项目严格按照《</w:t>
      </w:r>
      <w:r>
        <w:rPr>
          <w:rFonts w:hint="eastAsia" w:ascii="方正仿宋_GBK" w:hAnsi="方正仿宋_GBK" w:eastAsia="方正仿宋_GBK" w:cs="方正仿宋_GBK"/>
          <w:b w:val="0"/>
          <w:bCs w:val="0"/>
          <w:color w:val="auto"/>
          <w:spacing w:val="-7"/>
          <w:sz w:val="32"/>
          <w:szCs w:val="32"/>
          <w:lang w:val="en-US" w:eastAsia="zh-CN"/>
        </w:rPr>
        <w:t>景洪市</w:t>
      </w:r>
      <w:r>
        <w:rPr>
          <w:rFonts w:hint="eastAsia" w:ascii="方正仿宋_GBK" w:hAnsi="方正仿宋_GBK" w:eastAsia="方正仿宋_GBK" w:cs="方正仿宋_GBK"/>
          <w:b w:val="0"/>
          <w:bCs w:val="0"/>
          <w:color w:val="auto"/>
          <w:spacing w:val="-7"/>
          <w:sz w:val="32"/>
          <w:szCs w:val="32"/>
        </w:rPr>
        <w:t>从业人员预防性体检表</w:t>
      </w:r>
      <w:r>
        <w:rPr>
          <w:rFonts w:hint="eastAsia" w:ascii="方正仿宋_GBK" w:hAnsi="方正仿宋_GBK" w:eastAsia="方正仿宋_GBK" w:cs="方正仿宋_GBK"/>
          <w:color w:val="auto"/>
          <w:sz w:val="32"/>
          <w:szCs w:val="32"/>
          <w:lang w:val="en-US" w:eastAsia="zh-CN"/>
        </w:rPr>
        <w:t>》执行</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第八条</w:t>
      </w:r>
      <w:r>
        <w:rPr>
          <w:rFonts w:hint="eastAsia" w:ascii="Times New Roman" w:hAnsi="Times New Roman" w:eastAsia="方正楷体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服务机构应当依法依规开展</w:t>
      </w:r>
      <w:r>
        <w:rPr>
          <w:rFonts w:hint="default" w:ascii="Times New Roman" w:hAnsi="Times New Roman" w:eastAsia="方正仿宋_GBK" w:cs="Times New Roman"/>
          <w:color w:val="auto"/>
          <w:sz w:val="32"/>
          <w:szCs w:val="32"/>
          <w:lang w:eastAsia="zh-CN"/>
        </w:rPr>
        <w:t>体检</w:t>
      </w:r>
      <w:r>
        <w:rPr>
          <w:rFonts w:hint="eastAsia" w:ascii="Times New Roman" w:hAnsi="Times New Roman" w:eastAsia="方正仿宋_GBK" w:cs="Times New Roman"/>
          <w:color w:val="auto"/>
          <w:sz w:val="32"/>
          <w:szCs w:val="32"/>
          <w:lang w:eastAsia="zh-CN"/>
        </w:rPr>
        <w:t>工作</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要求体检人员</w:t>
      </w:r>
      <w:r>
        <w:rPr>
          <w:rFonts w:hint="default" w:ascii="Times New Roman" w:hAnsi="Times New Roman" w:eastAsia="方正仿宋_GBK" w:cs="Times New Roman"/>
          <w:color w:val="auto"/>
          <w:sz w:val="32"/>
          <w:szCs w:val="32"/>
        </w:rPr>
        <w:t>如实填写《</w:t>
      </w:r>
      <w:r>
        <w:rPr>
          <w:rFonts w:hint="eastAsia" w:ascii="方正仿宋_GBK" w:hAnsi="方正仿宋_GBK" w:eastAsia="方正仿宋_GBK" w:cs="方正仿宋_GBK"/>
          <w:b w:val="0"/>
          <w:bCs w:val="0"/>
          <w:color w:val="auto"/>
          <w:spacing w:val="-7"/>
          <w:sz w:val="32"/>
          <w:szCs w:val="32"/>
          <w:lang w:val="en-US" w:eastAsia="zh-CN"/>
        </w:rPr>
        <w:t>景洪市</w:t>
      </w:r>
      <w:r>
        <w:rPr>
          <w:rFonts w:hint="eastAsia" w:ascii="方正仿宋_GBK" w:hAnsi="方正仿宋_GBK" w:eastAsia="方正仿宋_GBK" w:cs="方正仿宋_GBK"/>
          <w:b w:val="0"/>
          <w:bCs w:val="0"/>
          <w:color w:val="auto"/>
          <w:spacing w:val="-7"/>
          <w:sz w:val="32"/>
          <w:szCs w:val="32"/>
        </w:rPr>
        <w:t>从业人员预防性体检表</w:t>
      </w:r>
      <w:r>
        <w:rPr>
          <w:rFonts w:hint="default" w:ascii="Times New Roman" w:hAnsi="Times New Roman" w:eastAsia="方正仿宋_GBK" w:cs="Times New Roman"/>
          <w:color w:val="auto"/>
          <w:sz w:val="32"/>
          <w:szCs w:val="32"/>
        </w:rPr>
        <w:t>》（附件3）</w:t>
      </w:r>
      <w:r>
        <w:rPr>
          <w:rFonts w:hint="eastAsia" w:ascii="Times New Roman" w:hAnsi="Times New Roman" w:eastAsia="方正仿宋_GBK" w:cs="Times New Roman"/>
          <w:color w:val="auto"/>
          <w:sz w:val="32"/>
          <w:szCs w:val="32"/>
          <w:lang w:eastAsia="zh-CN"/>
        </w:rPr>
        <w:t>，提供</w:t>
      </w:r>
      <w:r>
        <w:rPr>
          <w:rFonts w:hint="default" w:ascii="Times New Roman" w:hAnsi="Times New Roman" w:eastAsia="方正仿宋_GBK" w:cs="Times New Roman"/>
          <w:color w:val="auto"/>
          <w:sz w:val="32"/>
          <w:szCs w:val="32"/>
        </w:rPr>
        <w:t>个人身份证</w:t>
      </w:r>
      <w:r>
        <w:rPr>
          <w:rFonts w:hint="eastAsia" w:ascii="Times New Roman" w:hAnsi="Times New Roman" w:eastAsia="方正仿宋_GBK" w:cs="Times New Roman"/>
          <w:color w:val="auto"/>
          <w:sz w:val="32"/>
          <w:szCs w:val="32"/>
          <w:lang w:eastAsia="zh-CN"/>
        </w:rPr>
        <w:t>和经营场所的</w:t>
      </w:r>
      <w:r>
        <w:rPr>
          <w:rFonts w:hint="default" w:ascii="Times New Roman" w:hAnsi="Times New Roman" w:eastAsia="方正仿宋_GBK" w:cs="Times New Roman"/>
          <w:color w:val="auto"/>
          <w:sz w:val="32"/>
          <w:szCs w:val="32"/>
        </w:rPr>
        <w:t>营业执照</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无营业执照的</w:t>
      </w:r>
      <w:r>
        <w:rPr>
          <w:rFonts w:hint="eastAsia" w:ascii="Times New Roman" w:hAnsi="Times New Roman" w:eastAsia="方正仿宋_GBK" w:cs="Times New Roman"/>
          <w:color w:val="auto"/>
          <w:sz w:val="32"/>
          <w:szCs w:val="32"/>
          <w:lang w:eastAsia="zh-CN"/>
        </w:rPr>
        <w:t>需</w:t>
      </w:r>
      <w:r>
        <w:rPr>
          <w:rFonts w:hint="default" w:ascii="Times New Roman" w:hAnsi="Times New Roman" w:eastAsia="方正仿宋_GBK" w:cs="Times New Roman"/>
          <w:color w:val="auto"/>
          <w:sz w:val="32"/>
          <w:szCs w:val="32"/>
        </w:rPr>
        <w:t>提供加盖公章的用工证明</w:t>
      </w:r>
      <w:r>
        <w:rPr>
          <w:rFonts w:hint="eastAsia" w:ascii="Times New Roman" w:hAnsi="Times New Roman" w:eastAsia="方正仿宋_GBK" w:cs="Times New Roman"/>
          <w:color w:val="auto"/>
          <w:sz w:val="32"/>
          <w:szCs w:val="32"/>
          <w:lang w:eastAsia="zh-CN"/>
        </w:rPr>
        <w:t>或其他证明材料）等有效证明材料</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eastAsia="zh-CN"/>
        </w:rPr>
        <w:t>体检机构为</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合格人员发放《从业人员健康证明》，</w:t>
      </w:r>
      <w:r>
        <w:rPr>
          <w:rFonts w:hint="eastAsia" w:ascii="Times New Roman" w:hAnsi="Times New Roman" w:eastAsia="方正仿宋_GBK" w:cs="Times New Roman"/>
          <w:color w:val="auto"/>
          <w:sz w:val="32"/>
          <w:szCs w:val="32"/>
          <w:lang w:eastAsia="zh-CN"/>
        </w:rPr>
        <w:t>并</w:t>
      </w:r>
      <w:r>
        <w:rPr>
          <w:rFonts w:hint="default" w:ascii="Times New Roman" w:hAnsi="Times New Roman" w:eastAsia="方正仿宋_GBK" w:cs="Times New Roman"/>
          <w:color w:val="auto"/>
          <w:sz w:val="32"/>
          <w:szCs w:val="32"/>
        </w:rPr>
        <w:t>建立从业人员</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档案</w:t>
      </w:r>
      <w:r>
        <w:rPr>
          <w:rFonts w:hint="eastAsia" w:ascii="Times New Roman" w:hAnsi="Times New Roman" w:eastAsia="方正仿宋_GBK" w:cs="Times New Roman"/>
          <w:color w:val="auto"/>
          <w:sz w:val="32"/>
          <w:szCs w:val="32"/>
          <w:lang w:eastAsia="zh-CN"/>
        </w:rPr>
        <w:t>，档案保管期限为</w:t>
      </w:r>
      <w:r>
        <w:rPr>
          <w:rFonts w:hint="eastAsia" w:ascii="Times New Roman" w:hAnsi="Times New Roman" w:eastAsia="方正仿宋_GBK" w:cs="Times New Roman"/>
          <w:color w:val="auto"/>
          <w:sz w:val="32"/>
          <w:szCs w:val="32"/>
          <w:lang w:val="en-US" w:eastAsia="zh-CN"/>
        </w:rPr>
        <w:t>2年</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从业人员健康证明自发证之日起有效期一年，</w:t>
      </w:r>
      <w:r>
        <w:rPr>
          <w:rFonts w:hint="eastAsia" w:ascii="Times New Roman" w:hAnsi="Times New Roman" w:eastAsia="方正仿宋_GBK" w:cs="Times New Roman"/>
          <w:color w:val="auto"/>
          <w:sz w:val="32"/>
          <w:szCs w:val="32"/>
          <w:lang w:val="en-US" w:eastAsia="zh-CN"/>
        </w:rPr>
        <w:t>有效期内调整工作单位不再重复体检，</w:t>
      </w:r>
      <w:r>
        <w:rPr>
          <w:rFonts w:hint="default" w:ascii="Times New Roman" w:hAnsi="Times New Roman" w:eastAsia="方正仿宋_GBK" w:cs="Times New Roman"/>
          <w:color w:val="auto"/>
          <w:sz w:val="32"/>
          <w:szCs w:val="32"/>
        </w:rPr>
        <w:t>再次体检换证须在有效期届满前一个月内办理。</w:t>
      </w:r>
      <w:r>
        <w:rPr>
          <w:rFonts w:hint="eastAsia" w:ascii="Times New Roman" w:hAnsi="Times New Roman" w:eastAsia="方正仿宋_GBK" w:cs="Times New Roman"/>
          <w:color w:val="auto"/>
          <w:sz w:val="32"/>
          <w:szCs w:val="32"/>
          <w:lang w:eastAsia="zh-CN"/>
        </w:rPr>
        <w:t>经营性公共场所直接为顾客服务的从业人员</w:t>
      </w:r>
      <w:r>
        <w:rPr>
          <w:rFonts w:hint="eastAsia" w:ascii="Times New Roman" w:hAnsi="Times New Roman" w:eastAsia="方正仿宋_GBK" w:cs="Times New Roman"/>
          <w:color w:val="auto"/>
          <w:sz w:val="32"/>
          <w:szCs w:val="32"/>
          <w:lang w:val="en-US" w:eastAsia="zh-CN"/>
        </w:rPr>
        <w:t>HIV抗体检测每半年一次。</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服务机构应在本机构醒目位置公开从业人员</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范围、体检项目、审核要求及办理流程等事项。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第九条</w:t>
      </w:r>
      <w:r>
        <w:rPr>
          <w:rFonts w:hint="eastAsia" w:ascii="Times New Roman" w:hAnsi="Times New Roman" w:eastAsia="方正楷体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eastAsia="zh-CN"/>
        </w:rPr>
        <w:t>未经备案的医疗机构不能从事从业人员预防性体检</w:t>
      </w:r>
      <w:r>
        <w:rPr>
          <w:rFonts w:hint="default" w:ascii="Times New Roman" w:hAnsi="Times New Roman" w:eastAsia="方正仿宋_GBK" w:cs="Times New Roman"/>
          <w:color w:val="auto"/>
          <w:sz w:val="32"/>
          <w:szCs w:val="32"/>
        </w:rPr>
        <w:t>，其检查结果不能作为发放从业人员健康证明的依据。医疗机构违反法律法规的，依法追究法律责任。</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第十条</w:t>
      </w:r>
      <w:r>
        <w:rPr>
          <w:rFonts w:hint="eastAsia" w:ascii="Times New Roman" w:hAnsi="Times New Roman" w:eastAsia="方正楷体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服务机构对申请</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的从业人员身份核对审查不到位、擅自改变检查项目、出具或提供虚假健康证明的，</w:t>
      </w:r>
      <w:r>
        <w:rPr>
          <w:rFonts w:hint="eastAsia" w:ascii="Times New Roman" w:hAnsi="Times New Roman" w:eastAsia="方正仿宋_GBK" w:cs="Times New Roman"/>
          <w:color w:val="auto"/>
          <w:sz w:val="32"/>
          <w:szCs w:val="32"/>
          <w:lang w:eastAsia="zh-CN"/>
        </w:rPr>
        <w:t>景洪市卫生监督所</w:t>
      </w:r>
      <w:r>
        <w:rPr>
          <w:rFonts w:hint="default" w:ascii="Times New Roman" w:hAnsi="Times New Roman" w:eastAsia="方正仿宋_GBK" w:cs="Times New Roman"/>
          <w:color w:val="auto"/>
          <w:sz w:val="32"/>
          <w:szCs w:val="32"/>
        </w:rPr>
        <w:t>应责令其停止从业人员</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工作并限期整改到位</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违反法律法规的，依法追究法律责任。</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第十一条</w:t>
      </w:r>
      <w:r>
        <w:rPr>
          <w:rFonts w:hint="eastAsia" w:ascii="Times New Roman" w:hAnsi="Times New Roman" w:eastAsia="方正楷体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eastAsia="zh-CN"/>
        </w:rPr>
        <w:t>景洪市卫生监督所</w:t>
      </w:r>
      <w:r>
        <w:rPr>
          <w:rFonts w:hint="default" w:ascii="Times New Roman" w:hAnsi="Times New Roman" w:eastAsia="方正仿宋_GBK" w:cs="Times New Roman"/>
          <w:color w:val="auto"/>
          <w:sz w:val="32"/>
          <w:szCs w:val="32"/>
        </w:rPr>
        <w:t>负责</w:t>
      </w:r>
      <w:r>
        <w:rPr>
          <w:rFonts w:hint="eastAsia" w:ascii="Times New Roman" w:hAnsi="Times New Roman" w:eastAsia="方正仿宋_GBK" w:cs="Times New Roman"/>
          <w:color w:val="auto"/>
          <w:sz w:val="32"/>
          <w:szCs w:val="32"/>
          <w:lang w:val="en-US" w:eastAsia="zh-CN"/>
        </w:rPr>
        <w:t>对</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服务机构进行监督</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卫生健康、农业农村、商务、市场监管等部门按照各自职责做好相关工作，并根据各自职责对从业人员</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情况进行监督。</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楷体_GBK" w:cs="Times New Roman"/>
          <w:color w:val="auto"/>
          <w:sz w:val="32"/>
          <w:szCs w:val="32"/>
          <w:lang w:val="en-US" w:eastAsia="zh-CN"/>
        </w:rPr>
      </w:pPr>
      <w:r>
        <w:rPr>
          <w:rFonts w:hint="eastAsia" w:ascii="Times New Roman" w:hAnsi="Times New Roman" w:eastAsia="方正楷体_GBK" w:cs="Times New Roman"/>
          <w:color w:val="auto"/>
          <w:sz w:val="32"/>
          <w:szCs w:val="32"/>
          <w:lang w:val="en-US" w:eastAsia="zh-CN"/>
        </w:rPr>
        <w:t>第四章  附则</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第十</w:t>
      </w:r>
      <w:r>
        <w:rPr>
          <w:rFonts w:hint="eastAsia" w:ascii="Times New Roman" w:hAnsi="Times New Roman" w:eastAsia="方正楷体_GBK" w:cs="Times New Roman"/>
          <w:color w:val="auto"/>
          <w:sz w:val="32"/>
          <w:szCs w:val="32"/>
          <w:lang w:eastAsia="zh-CN"/>
        </w:rPr>
        <w:t>二</w:t>
      </w:r>
      <w:r>
        <w:rPr>
          <w:rFonts w:hint="default" w:ascii="Times New Roman" w:hAnsi="Times New Roman" w:eastAsia="方正楷体_GBK" w:cs="Times New Roman"/>
          <w:color w:val="auto"/>
          <w:sz w:val="32"/>
          <w:szCs w:val="32"/>
        </w:rPr>
        <w:t>条</w:t>
      </w:r>
      <w:r>
        <w:rPr>
          <w:rFonts w:hint="eastAsia" w:ascii="Times New Roman" w:hAnsi="Times New Roman" w:eastAsia="方正楷体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各相关行业主管部门应加强从业人员</w:t>
      </w:r>
      <w:r>
        <w:rPr>
          <w:rFonts w:hint="eastAsia"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服务信息的部门共享，</w:t>
      </w:r>
      <w:r>
        <w:rPr>
          <w:rFonts w:hint="default" w:ascii="Times New Roman" w:hAnsi="Times New Roman" w:eastAsia="方正仿宋_GBK" w:cs="Times New Roman"/>
          <w:color w:val="auto"/>
          <w:sz w:val="32"/>
          <w:szCs w:val="32"/>
        </w:rPr>
        <w:fldChar w:fldCharType="begin"/>
      </w:r>
      <w:r>
        <w:rPr>
          <w:rFonts w:hint="default" w:ascii="Times New Roman" w:hAnsi="Times New Roman" w:eastAsia="方正仿宋_GBK" w:cs="Times New Roman"/>
          <w:color w:val="auto"/>
          <w:sz w:val="32"/>
          <w:szCs w:val="32"/>
        </w:rPr>
        <w:instrText xml:space="preserve"> HYPERLINK "https://www.so.com/link?m=bEX8wJuWBTt++KUL/GiaA/gWGLXVR6vmutvdWyE6OBVg04C0+Zc/X1jfpjA5AIIqJZpPCwitpBsluFJe/VK+Sp1PDeMgOK4K4CO8whJvVNKIygGEI1PEkznVCWI/GODGSmxse3otyVZwJPfMt+mS0CtaPPjpNOT7qNq+Nqsw1gq1ksJ2ZSCXp2s9IyqDQGMLJS41onJeG3w6I2Yero/hVxaBni0uyJRCy" \t "http://wjw.hunan.gov.cn/wjw/xxgk/tzgg/202110/_blank" </w:instrText>
      </w:r>
      <w:r>
        <w:rPr>
          <w:rFonts w:hint="default" w:ascii="Times New Roman" w:hAnsi="Times New Roman" w:eastAsia="方正仿宋_GBK" w:cs="Times New Roman"/>
          <w:color w:val="auto"/>
          <w:sz w:val="32"/>
          <w:szCs w:val="32"/>
        </w:rPr>
        <w:fldChar w:fldCharType="separate"/>
      </w:r>
      <w:r>
        <w:rPr>
          <w:rFonts w:hint="default" w:ascii="Times New Roman" w:hAnsi="Times New Roman" w:eastAsia="方正仿宋_GBK" w:cs="Times New Roman"/>
          <w:color w:val="auto"/>
          <w:sz w:val="32"/>
          <w:szCs w:val="32"/>
        </w:rPr>
        <w:t>形成监督合力</w:t>
      </w:r>
      <w:r>
        <w:rPr>
          <w:rFonts w:hint="default" w:ascii="Times New Roman" w:hAnsi="Times New Roman" w:eastAsia="方正仿宋_GBK" w:cs="Times New Roman"/>
          <w:color w:val="auto"/>
          <w:sz w:val="32"/>
          <w:szCs w:val="32"/>
        </w:rPr>
        <w:fldChar w:fldCharType="end"/>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楷体_GBK" w:cs="Times New Roman"/>
          <w:color w:val="auto"/>
          <w:sz w:val="32"/>
          <w:szCs w:val="32"/>
        </w:rPr>
        <w:t>第十</w:t>
      </w:r>
      <w:r>
        <w:rPr>
          <w:rFonts w:hint="eastAsia" w:ascii="Times New Roman" w:hAnsi="Times New Roman" w:eastAsia="方正楷体_GBK" w:cs="Times New Roman"/>
          <w:color w:val="auto"/>
          <w:sz w:val="32"/>
          <w:szCs w:val="32"/>
          <w:lang w:eastAsia="zh-CN"/>
        </w:rPr>
        <w:t>三</w:t>
      </w:r>
      <w:r>
        <w:rPr>
          <w:rFonts w:hint="default" w:ascii="Times New Roman" w:hAnsi="Times New Roman" w:eastAsia="方正楷体_GBK" w:cs="Times New Roman"/>
          <w:color w:val="auto"/>
          <w:sz w:val="32"/>
          <w:szCs w:val="32"/>
        </w:rPr>
        <w:t>条</w:t>
      </w:r>
      <w:r>
        <w:rPr>
          <w:rFonts w:hint="eastAsia" w:ascii="Times New Roman" w:hAnsi="Times New Roman" w:eastAsia="方正楷体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开展预防性体检所需经费由同级财政预算予以保障，体检机构不得收取费用。</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lang w:eastAsia="zh-CN"/>
        </w:rPr>
      </w:pPr>
      <w:r>
        <w:rPr>
          <w:rFonts w:hint="default" w:ascii="Times New Roman" w:hAnsi="Times New Roman" w:eastAsia="方正楷体_GBK" w:cs="Times New Roman"/>
          <w:color w:val="auto"/>
          <w:sz w:val="32"/>
          <w:szCs w:val="32"/>
        </w:rPr>
        <w:t>第十</w:t>
      </w:r>
      <w:r>
        <w:rPr>
          <w:rFonts w:hint="eastAsia" w:ascii="Times New Roman" w:hAnsi="Times New Roman" w:eastAsia="方正楷体_GBK" w:cs="Times New Roman"/>
          <w:color w:val="auto"/>
          <w:sz w:val="32"/>
          <w:szCs w:val="32"/>
          <w:lang w:eastAsia="zh-CN"/>
        </w:rPr>
        <w:t>四</w:t>
      </w:r>
      <w:r>
        <w:rPr>
          <w:rFonts w:hint="default" w:ascii="Times New Roman" w:hAnsi="Times New Roman" w:eastAsia="方正楷体_GBK" w:cs="Times New Roman"/>
          <w:color w:val="auto"/>
          <w:sz w:val="32"/>
          <w:szCs w:val="32"/>
        </w:rPr>
        <w:t>条</w:t>
      </w:r>
      <w:r>
        <w:rPr>
          <w:rFonts w:hint="eastAsia" w:ascii="Times New Roman" w:hAnsi="Times New Roman" w:eastAsia="方正楷体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本办法自</w:t>
      </w:r>
      <w:r>
        <w:rPr>
          <w:rFonts w:hint="eastAsia" w:ascii="Times New Roman" w:hAnsi="Times New Roman" w:eastAsia="方正仿宋_GBK" w:cs="Times New Roman"/>
          <w:color w:val="auto"/>
          <w:sz w:val="32"/>
          <w:szCs w:val="32"/>
          <w:lang w:val="en-US" w:eastAsia="zh-CN"/>
        </w:rPr>
        <w:t>XXX</w:t>
      </w:r>
      <w:r>
        <w:rPr>
          <w:rFonts w:hint="default"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X</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X</w:t>
      </w:r>
      <w:r>
        <w:rPr>
          <w:rFonts w:hint="default" w:ascii="Times New Roman" w:hAnsi="Times New Roman" w:eastAsia="方正仿宋_GBK" w:cs="Times New Roman"/>
          <w:color w:val="auto"/>
          <w:sz w:val="32"/>
          <w:szCs w:val="32"/>
        </w:rPr>
        <w:t>日起施行</w:t>
      </w:r>
      <w:r>
        <w:rPr>
          <w:rFonts w:hint="eastAsia" w:ascii="Times New Roman" w:hAnsi="Times New Roman" w:eastAsia="方正仿宋_GBK" w:cs="Times New Roman"/>
          <w:color w:val="auto"/>
          <w:sz w:val="32"/>
          <w:szCs w:val="32"/>
          <w:lang w:eastAsia="zh-CN"/>
        </w:rPr>
        <w:t>，由景洪市卫生健康局负责解释。</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附件：1</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从业人员</w:t>
      </w:r>
      <w:r>
        <w:rPr>
          <w:rFonts w:hint="default" w:ascii="Times New Roman" w:hAnsi="Times New Roman" w:eastAsia="方正仿宋_GBK" w:cs="Times New Roman"/>
          <w:color w:val="auto"/>
          <w:sz w:val="32"/>
          <w:szCs w:val="32"/>
          <w:lang w:val="en-US" w:eastAsia="zh-CN"/>
        </w:rPr>
        <w:t>预防性</w:t>
      </w:r>
      <w:r>
        <w:rPr>
          <w:rFonts w:hint="default"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服务机构标准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firstLine="1600" w:firstLineChars="500"/>
        <w:jc w:val="both"/>
        <w:textAlignment w:val="auto"/>
        <w:rPr>
          <w:rFonts w:hint="default" w:ascii="Times New Roman" w:hAnsi="Times New Roman" w:eastAsia="方正仿宋_GBK" w:cs="Times New Roman"/>
          <w:b w:val="0"/>
          <w:bCs w:val="0"/>
          <w:i w:val="0"/>
          <w:iCs w:val="0"/>
          <w:caps w:val="0"/>
          <w:color w:val="auto"/>
          <w:spacing w:val="0"/>
          <w:sz w:val="32"/>
          <w:szCs w:val="32"/>
          <w:shd w:val="clear" w:fill="FFFFFF"/>
        </w:rPr>
      </w:pPr>
      <w:r>
        <w:rPr>
          <w:rFonts w:hint="eastAsia" w:ascii="Times New Roman" w:hAnsi="Times New Roman" w:eastAsia="方正仿宋_GBK" w:cs="Times New Roman"/>
          <w:b w:val="0"/>
          <w:bCs w:val="0"/>
          <w:i w:val="0"/>
          <w:iCs w:val="0"/>
          <w:caps w:val="0"/>
          <w:color w:val="auto"/>
          <w:spacing w:val="0"/>
          <w:sz w:val="32"/>
          <w:szCs w:val="32"/>
          <w:shd w:val="clear" w:fill="FFFFFF"/>
          <w:lang w:val="en-US" w:eastAsia="zh-CN"/>
        </w:rPr>
        <w:t>2.</w:t>
      </w:r>
      <w:r>
        <w:rPr>
          <w:rFonts w:hint="default" w:ascii="Times New Roman" w:hAnsi="Times New Roman" w:eastAsia="方正仿宋_GBK" w:cs="Times New Roman"/>
          <w:b w:val="0"/>
          <w:bCs w:val="0"/>
          <w:i w:val="0"/>
          <w:iCs w:val="0"/>
          <w:caps w:val="0"/>
          <w:color w:val="auto"/>
          <w:spacing w:val="0"/>
          <w:sz w:val="32"/>
          <w:szCs w:val="32"/>
          <w:shd w:val="clear" w:fill="FFFFFF"/>
        </w:rPr>
        <w:t>从业人员</w:t>
      </w:r>
      <w:r>
        <w:rPr>
          <w:rFonts w:hint="default" w:ascii="Times New Roman" w:hAnsi="Times New Roman" w:eastAsia="方正仿宋_GBK" w:cs="Times New Roman"/>
          <w:b w:val="0"/>
          <w:bCs w:val="0"/>
          <w:i w:val="0"/>
          <w:iCs w:val="0"/>
          <w:caps w:val="0"/>
          <w:color w:val="auto"/>
          <w:spacing w:val="0"/>
          <w:sz w:val="32"/>
          <w:szCs w:val="32"/>
          <w:shd w:val="clear" w:fill="FFFFFF"/>
          <w:lang w:eastAsia="zh-CN"/>
        </w:rPr>
        <w:t>预防性体检</w:t>
      </w:r>
      <w:r>
        <w:rPr>
          <w:rFonts w:hint="default" w:ascii="Times New Roman" w:hAnsi="Times New Roman" w:eastAsia="方正仿宋_GBK" w:cs="Times New Roman"/>
          <w:b w:val="0"/>
          <w:bCs w:val="0"/>
          <w:i w:val="0"/>
          <w:iCs w:val="0"/>
          <w:caps w:val="0"/>
          <w:color w:val="auto"/>
          <w:spacing w:val="0"/>
          <w:sz w:val="32"/>
          <w:szCs w:val="32"/>
          <w:shd w:val="clear" w:fill="FFFFFF"/>
        </w:rPr>
        <w:t>服务机构备案待查申请表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firstLine="1600" w:firstLineChars="5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w:t>
      </w:r>
      <w:r>
        <w:rPr>
          <w:rFonts w:hint="eastAsia" w:ascii="Times New Roman" w:hAnsi="Times New Roman" w:eastAsia="方正仿宋_GBK" w:cs="Times New Roman"/>
          <w:b w:val="0"/>
          <w:bCs w:val="0"/>
          <w:color w:val="auto"/>
          <w:spacing w:val="-7"/>
          <w:sz w:val="32"/>
          <w:szCs w:val="32"/>
          <w:lang w:val="en-US" w:eastAsia="zh-CN"/>
        </w:rPr>
        <w:t>西双版纳州</w:t>
      </w:r>
      <w:r>
        <w:rPr>
          <w:rFonts w:hint="default" w:ascii="Times New Roman" w:hAnsi="Times New Roman" w:eastAsia="方正仿宋_GBK" w:cs="Times New Roman"/>
          <w:b w:val="0"/>
          <w:bCs w:val="0"/>
          <w:color w:val="auto"/>
          <w:spacing w:val="-7"/>
          <w:sz w:val="32"/>
          <w:szCs w:val="32"/>
        </w:rPr>
        <w:t>从业人员预防性体检表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shd w:val="clear" w:fill="FFFFFF"/>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Times New Roman" w:hAnsi="Times New Roman" w:eastAsia="方正仿宋_GBK" w:cs="Times New Roman"/>
          <w:color w:val="auto"/>
          <w:sz w:val="28"/>
          <w:szCs w:val="28"/>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Times New Roman" w:hAnsi="Times New Roman" w:eastAsia="方正仿宋_GBK" w:cs="Times New Roman"/>
          <w:color w:val="auto"/>
          <w:sz w:val="28"/>
          <w:szCs w:val="28"/>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Times New Roman" w:hAnsi="Times New Roman" w:eastAsia="方正仿宋_GBK" w:cs="Times New Roman"/>
          <w:color w:val="auto"/>
          <w:sz w:val="28"/>
          <w:szCs w:val="28"/>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Times New Roman" w:hAnsi="Times New Roman" w:eastAsia="方正仿宋_GBK" w:cs="Times New Roman"/>
          <w:color w:val="auto"/>
          <w:sz w:val="28"/>
          <w:szCs w:val="28"/>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Times New Roman" w:hAnsi="Times New Roman" w:eastAsia="方正仿宋_GBK" w:cs="Times New Roman"/>
          <w:color w:val="auto"/>
          <w:sz w:val="28"/>
          <w:szCs w:val="28"/>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Times New Roman" w:hAnsi="Times New Roman" w:eastAsia="方正仿宋_GBK" w:cs="Times New Roman"/>
          <w:color w:val="auto"/>
          <w:sz w:val="28"/>
          <w:szCs w:val="28"/>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default" w:ascii="Times New Roman" w:hAnsi="Times New Roman" w:eastAsia="方正仿宋_GBK" w:cs="Times New Roman"/>
          <w:color w:val="auto"/>
          <w:sz w:val="28"/>
          <w:szCs w:val="28"/>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_GBK" w:hAnsi="方正小标宋_GBK" w:eastAsia="方正小标宋_GBK" w:cs="方正小标宋_GBK"/>
          <w:color w:val="auto"/>
          <w:sz w:val="36"/>
          <w:szCs w:val="36"/>
          <w:lang w:eastAsia="zh-CN"/>
        </w:rPr>
      </w:pPr>
      <w:r>
        <w:rPr>
          <w:rFonts w:hint="eastAsia" w:ascii="方正小标宋_GBK" w:hAnsi="方正小标宋_GBK" w:eastAsia="方正小标宋_GBK" w:cs="方正小标宋_GBK"/>
          <w:i w:val="0"/>
          <w:iCs w:val="0"/>
          <w:caps w:val="0"/>
          <w:color w:val="auto"/>
          <w:spacing w:val="0"/>
          <w:sz w:val="44"/>
          <w:szCs w:val="44"/>
          <w:shd w:val="clear" w:fill="FFFFFF"/>
          <w:lang w:eastAsia="zh-CN"/>
        </w:rPr>
        <w:t>景洪市</w:t>
      </w:r>
      <w:r>
        <w:rPr>
          <w:rFonts w:hint="eastAsia" w:ascii="方正小标宋_GBK" w:hAnsi="方正小标宋_GBK" w:eastAsia="方正小标宋_GBK" w:cs="方正小标宋_GBK"/>
          <w:i w:val="0"/>
          <w:iCs w:val="0"/>
          <w:caps w:val="0"/>
          <w:color w:val="auto"/>
          <w:spacing w:val="0"/>
          <w:sz w:val="44"/>
          <w:szCs w:val="44"/>
          <w:shd w:val="clear" w:fill="FFFFFF"/>
        </w:rPr>
        <w:t>从业人员</w:t>
      </w:r>
      <w:r>
        <w:rPr>
          <w:rFonts w:hint="eastAsia" w:ascii="方正小标宋_GBK" w:hAnsi="方正小标宋_GBK" w:eastAsia="方正小标宋_GBK" w:cs="方正小标宋_GBK"/>
          <w:i w:val="0"/>
          <w:iCs w:val="0"/>
          <w:caps w:val="0"/>
          <w:color w:val="auto"/>
          <w:spacing w:val="0"/>
          <w:sz w:val="44"/>
          <w:szCs w:val="44"/>
          <w:shd w:val="clear" w:fill="FFFFFF"/>
          <w:lang w:val="en-US" w:eastAsia="zh-CN"/>
        </w:rPr>
        <w:t>预防性</w:t>
      </w:r>
      <w:r>
        <w:rPr>
          <w:rFonts w:hint="eastAsia" w:ascii="方正小标宋_GBK" w:hAnsi="方正小标宋_GBK" w:eastAsia="方正小标宋_GBK" w:cs="方正小标宋_GBK"/>
          <w:i w:val="0"/>
          <w:iCs w:val="0"/>
          <w:caps w:val="0"/>
          <w:color w:val="auto"/>
          <w:spacing w:val="0"/>
          <w:sz w:val="44"/>
          <w:szCs w:val="44"/>
          <w:shd w:val="clear" w:fill="FFFFFF"/>
          <w:lang w:eastAsia="zh-CN"/>
        </w:rPr>
        <w:t>体检</w:t>
      </w:r>
      <w:r>
        <w:rPr>
          <w:rFonts w:hint="eastAsia" w:ascii="方正小标宋_GBK" w:hAnsi="方正小标宋_GBK" w:eastAsia="方正小标宋_GBK" w:cs="方正小标宋_GBK"/>
          <w:i w:val="0"/>
          <w:iCs w:val="0"/>
          <w:caps w:val="0"/>
          <w:color w:val="auto"/>
          <w:spacing w:val="0"/>
          <w:sz w:val="44"/>
          <w:szCs w:val="44"/>
          <w:shd w:val="clear" w:fill="FFFFFF"/>
        </w:rPr>
        <w:t>服务机构</w:t>
      </w:r>
      <w:r>
        <w:rPr>
          <w:rFonts w:hint="eastAsia" w:ascii="方正小标宋_GBK" w:hAnsi="方正小标宋_GBK" w:eastAsia="方正小标宋_GBK" w:cs="方正小标宋_GBK"/>
          <w:i w:val="0"/>
          <w:iCs w:val="0"/>
          <w:caps w:val="0"/>
          <w:color w:val="auto"/>
          <w:spacing w:val="0"/>
          <w:sz w:val="44"/>
          <w:szCs w:val="44"/>
          <w:shd w:val="clear" w:fill="FFFFFF"/>
          <w:lang w:eastAsia="zh-CN"/>
        </w:rPr>
        <w:t>备案</w:t>
      </w:r>
      <w:r>
        <w:rPr>
          <w:rFonts w:hint="eastAsia" w:ascii="方正小标宋_GBK" w:hAnsi="方正小标宋_GBK" w:eastAsia="方正小标宋_GBK" w:cs="方正小标宋_GBK"/>
          <w:i w:val="0"/>
          <w:iCs w:val="0"/>
          <w:caps w:val="0"/>
          <w:color w:val="auto"/>
          <w:spacing w:val="0"/>
          <w:sz w:val="44"/>
          <w:szCs w:val="44"/>
          <w:shd w:val="clear" w:fill="FFFFFF"/>
        </w:rPr>
        <w:t>标准</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黑体_GBK" w:hAnsi="方正黑体_GBK" w:eastAsia="方正黑体_GBK" w:cs="方正黑体_GBK"/>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lang w:eastAsia="zh-CN"/>
        </w:rPr>
        <w:t>一、</w:t>
      </w:r>
      <w:r>
        <w:rPr>
          <w:rFonts w:hint="eastAsia" w:ascii="方正黑体_GBK" w:hAnsi="方正黑体_GBK" w:eastAsia="方正黑体_GBK" w:cs="方正黑体_GBK"/>
          <w:color w:val="auto"/>
          <w:sz w:val="32"/>
          <w:szCs w:val="32"/>
        </w:rPr>
        <w:t>基本要求</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持有《医疗机构执业许可证》和《放射诊疗许可证》，</w:t>
      </w:r>
      <w:r>
        <w:rPr>
          <w:rFonts w:hint="eastAsia" w:ascii="方正仿宋_GBK" w:hAnsi="方正仿宋_GBK" w:eastAsia="方正仿宋_GBK" w:cs="方正仿宋_GBK"/>
          <w:color w:val="auto"/>
          <w:sz w:val="32"/>
          <w:szCs w:val="32"/>
          <w:lang w:eastAsia="zh-CN"/>
        </w:rPr>
        <w:t>具备</w:t>
      </w:r>
      <w:r>
        <w:rPr>
          <w:rFonts w:hint="eastAsia" w:ascii="方正仿宋_GBK" w:hAnsi="方正仿宋_GBK" w:eastAsia="方正仿宋_GBK" w:cs="方正仿宋_GBK"/>
          <w:color w:val="auto"/>
          <w:sz w:val="32"/>
          <w:szCs w:val="32"/>
        </w:rPr>
        <w:t>相关诊疗科目。</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color w:val="auto"/>
          <w:sz w:val="32"/>
          <w:szCs w:val="32"/>
        </w:rPr>
        <w:t>二、人员要求</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配备有临床、放射、护理、医学检验等卫生专业技术人员</w:t>
      </w:r>
      <w:r>
        <w:rPr>
          <w:rFonts w:hint="default" w:ascii="Times New Roman" w:hAnsi="Times New Roman" w:eastAsia="方正仿宋_GBK" w:cs="Times New Roman"/>
          <w:color w:val="auto"/>
          <w:sz w:val="32"/>
          <w:szCs w:val="32"/>
          <w:lang w:val="en-US" w:eastAsia="zh-CN"/>
        </w:rPr>
        <w:t>和有关医疗设备</w:t>
      </w:r>
      <w:r>
        <w:rPr>
          <w:rFonts w:hint="default" w:ascii="Times New Roman" w:hAnsi="Times New Roman" w:eastAsia="方正仿宋_GBK" w:cs="Times New Roman"/>
          <w:color w:val="auto"/>
          <w:sz w:val="32"/>
          <w:szCs w:val="32"/>
        </w:rPr>
        <w:t>，其中配备有皮肤病或</w:t>
      </w:r>
      <w:r>
        <w:rPr>
          <w:rFonts w:hint="default" w:ascii="Times New Roman" w:hAnsi="Times New Roman" w:eastAsia="方正仿宋_GBK" w:cs="Times New Roman"/>
          <w:color w:val="auto"/>
          <w:sz w:val="32"/>
          <w:szCs w:val="32"/>
          <w:lang w:eastAsia="zh-CN"/>
        </w:rPr>
        <w:t>全科等</w:t>
      </w:r>
      <w:r>
        <w:rPr>
          <w:rFonts w:hint="default" w:ascii="Times New Roman" w:hAnsi="Times New Roman" w:eastAsia="方正仿宋_GBK" w:cs="Times New Roman"/>
          <w:color w:val="auto"/>
          <w:sz w:val="32"/>
          <w:szCs w:val="32"/>
        </w:rPr>
        <w:t>卫生专业技术人员。</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临床医师、护士</w:t>
      </w:r>
      <w:r>
        <w:rPr>
          <w:rFonts w:hint="eastAsia" w:ascii="Times New Roman" w:hAnsi="Times New Roman" w:eastAsia="方正仿宋_GBK" w:cs="Times New Roman"/>
          <w:color w:val="auto"/>
          <w:sz w:val="32"/>
          <w:szCs w:val="32"/>
          <w:lang w:eastAsia="zh-CN"/>
        </w:rPr>
        <w:t>、放射从业人员、医学检验人员</w:t>
      </w:r>
      <w:r>
        <w:rPr>
          <w:rFonts w:hint="default" w:ascii="Times New Roman" w:hAnsi="Times New Roman" w:eastAsia="方正仿宋_GBK" w:cs="Times New Roman"/>
          <w:color w:val="auto"/>
          <w:sz w:val="32"/>
          <w:szCs w:val="32"/>
        </w:rPr>
        <w:t>须持有相应专业的执业证书，注册并具备执业资格。</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三、场所要求</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有能够开展工作的</w:t>
      </w:r>
      <w:r>
        <w:rPr>
          <w:rFonts w:hint="default" w:ascii="Times New Roman" w:hAnsi="Times New Roman" w:eastAsia="方正仿宋_GBK" w:cs="Times New Roman"/>
          <w:color w:val="auto"/>
          <w:sz w:val="32"/>
          <w:szCs w:val="32"/>
          <w:lang w:eastAsia="zh-CN"/>
        </w:rPr>
        <w:t>体检场</w:t>
      </w:r>
      <w:r>
        <w:rPr>
          <w:rFonts w:hint="default" w:ascii="Times New Roman" w:hAnsi="Times New Roman" w:eastAsia="方正仿宋_GBK" w:cs="Times New Roman"/>
          <w:color w:val="auto"/>
          <w:sz w:val="32"/>
          <w:szCs w:val="32"/>
        </w:rPr>
        <w:t>所并合理设置。</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具备独立的</w:t>
      </w:r>
      <w:r>
        <w:rPr>
          <w:rFonts w:hint="default" w:ascii="Times New Roman" w:hAnsi="Times New Roman" w:eastAsia="方正仿宋_GBK" w:cs="Times New Roman"/>
          <w:color w:val="auto"/>
          <w:sz w:val="32"/>
          <w:szCs w:val="32"/>
        </w:rPr>
        <w:t>临床检验室。</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具备</w:t>
      </w:r>
      <w:r>
        <w:rPr>
          <w:rFonts w:hint="default" w:ascii="Times New Roman" w:hAnsi="Times New Roman" w:eastAsia="方正仿宋_GBK" w:cs="Times New Roman"/>
          <w:color w:val="auto"/>
          <w:sz w:val="32"/>
          <w:szCs w:val="32"/>
        </w:rPr>
        <w:t>X线检查室。</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default" w:ascii="Times New Roman" w:hAnsi="Times New Roman" w:eastAsia="方正仿宋_GBK" w:cs="Times New Roman"/>
          <w:color w:val="auto"/>
          <w:sz w:val="32"/>
          <w:szCs w:val="32"/>
        </w:rPr>
        <w:t>4</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各候检室设</w:t>
      </w:r>
      <w:r>
        <w:rPr>
          <w:rFonts w:hint="eastAsia" w:ascii="方正仿宋_GBK" w:hAnsi="方正仿宋_GBK" w:eastAsia="方正仿宋_GBK" w:cs="方正仿宋_GBK"/>
          <w:color w:val="auto"/>
          <w:sz w:val="32"/>
          <w:szCs w:val="32"/>
        </w:rPr>
        <w:t>有明显标志。</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四、管理要求</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rPr>
        <w:t>制定从业人员</w:t>
      </w:r>
      <w:r>
        <w:rPr>
          <w:rFonts w:hint="eastAsia" w:ascii="Times New Roman" w:hAnsi="Times New Roman" w:eastAsia="方正仿宋_GBK" w:cs="Times New Roman"/>
          <w:color w:val="auto"/>
          <w:sz w:val="32"/>
          <w:szCs w:val="32"/>
          <w:lang w:eastAsia="zh-CN"/>
        </w:rPr>
        <w:t>体检</w:t>
      </w:r>
      <w:r>
        <w:rPr>
          <w:rFonts w:hint="eastAsia" w:ascii="Times New Roman" w:hAnsi="Times New Roman" w:eastAsia="方正仿宋_GBK" w:cs="Times New Roman"/>
          <w:color w:val="auto"/>
          <w:sz w:val="32"/>
          <w:szCs w:val="32"/>
        </w:rPr>
        <w:t>管理工作制度，检查项目、检查频次按有关法律法规执行</w:t>
      </w:r>
      <w:r>
        <w:rPr>
          <w:rFonts w:hint="eastAsia"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w:t>
      </w:r>
      <w:r>
        <w:rPr>
          <w:rFonts w:hint="eastAsia"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rPr>
        <w:t>制定从业人员</w:t>
      </w:r>
      <w:r>
        <w:rPr>
          <w:rFonts w:hint="eastAsia" w:ascii="Times New Roman" w:hAnsi="Times New Roman" w:eastAsia="方正仿宋_GBK" w:cs="Times New Roman"/>
          <w:color w:val="auto"/>
          <w:sz w:val="32"/>
          <w:szCs w:val="32"/>
          <w:lang w:eastAsia="zh-CN"/>
        </w:rPr>
        <w:t>体检</w:t>
      </w:r>
      <w:r>
        <w:rPr>
          <w:rFonts w:hint="eastAsia" w:ascii="Times New Roman" w:hAnsi="Times New Roman" w:eastAsia="方正仿宋_GBK" w:cs="Times New Roman"/>
          <w:color w:val="auto"/>
          <w:sz w:val="32"/>
          <w:szCs w:val="32"/>
        </w:rPr>
        <w:t>管理工作流程及内、外、皮肤、采</w:t>
      </w:r>
      <w:r>
        <w:rPr>
          <w:rFonts w:hint="eastAsia" w:ascii="Times New Roman" w:hAnsi="Times New Roman" w:eastAsia="方正仿宋_GBK" w:cs="Times New Roman"/>
          <w:color w:val="auto"/>
          <w:sz w:val="32"/>
          <w:szCs w:val="32"/>
          <w:lang w:eastAsia="zh-CN"/>
        </w:rPr>
        <w:t>血、</w:t>
      </w:r>
      <w:r>
        <w:rPr>
          <w:rFonts w:hint="eastAsia" w:ascii="Times New Roman" w:hAnsi="Times New Roman" w:eastAsia="方正仿宋_GBK" w:cs="Times New Roman"/>
          <w:color w:val="auto"/>
          <w:sz w:val="32"/>
          <w:szCs w:val="32"/>
        </w:rPr>
        <w:t>采便、实验室检查和X线检查等作业指导书。</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w:t>
      </w:r>
      <w:r>
        <w:rPr>
          <w:rFonts w:hint="eastAsia"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rPr>
        <w:t>建立身份核对制度，每个</w:t>
      </w:r>
      <w:r>
        <w:rPr>
          <w:rFonts w:hint="eastAsia" w:ascii="Times New Roman" w:hAnsi="Times New Roman" w:eastAsia="方正仿宋_GBK" w:cs="Times New Roman"/>
          <w:color w:val="auto"/>
          <w:sz w:val="32"/>
          <w:szCs w:val="32"/>
          <w:lang w:eastAsia="zh-CN"/>
        </w:rPr>
        <w:t>体检</w:t>
      </w:r>
      <w:r>
        <w:rPr>
          <w:rFonts w:hint="eastAsia" w:ascii="Times New Roman" w:hAnsi="Times New Roman" w:eastAsia="方正仿宋_GBK" w:cs="Times New Roman"/>
          <w:color w:val="auto"/>
          <w:sz w:val="32"/>
          <w:szCs w:val="32"/>
        </w:rPr>
        <w:t>环节均对从业人员身份进行核对</w:t>
      </w:r>
      <w:r>
        <w:rPr>
          <w:rFonts w:hint="eastAsia"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4</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rPr>
        <w:t>建立完善的实验室管理制度，病原微生物实验室生物安全管理能达到相应要求，具备开展痢疾、伤寒和副伤寒等肠道传染病菌的培养检测能力和肝功能、甲型、戊型病毒性肝炎的检测能力。如机构无法自行开展，</w:t>
      </w:r>
      <w:r>
        <w:rPr>
          <w:rFonts w:hint="eastAsia" w:ascii="Times New Roman" w:hAnsi="Times New Roman" w:eastAsia="方正仿宋_GBK" w:cs="Times New Roman"/>
          <w:color w:val="auto"/>
          <w:sz w:val="32"/>
          <w:szCs w:val="32"/>
          <w:lang w:eastAsia="zh-CN"/>
        </w:rPr>
        <w:t>可委托</w:t>
      </w:r>
      <w:r>
        <w:rPr>
          <w:rFonts w:hint="eastAsia" w:ascii="Times New Roman" w:hAnsi="Times New Roman" w:eastAsia="方正仿宋_GBK" w:cs="Times New Roman"/>
          <w:color w:val="auto"/>
          <w:sz w:val="32"/>
          <w:szCs w:val="32"/>
        </w:rPr>
        <w:t>有资质的第三方检验检测机构</w:t>
      </w:r>
      <w:r>
        <w:rPr>
          <w:rFonts w:hint="eastAsia" w:ascii="Times New Roman" w:hAnsi="Times New Roman" w:eastAsia="方正仿宋_GBK" w:cs="Times New Roman"/>
          <w:color w:val="auto"/>
          <w:sz w:val="32"/>
          <w:szCs w:val="32"/>
          <w:lang w:eastAsia="zh-CN"/>
        </w:rPr>
        <w:t>开展检测。</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5.</w:t>
      </w:r>
      <w:r>
        <w:rPr>
          <w:rFonts w:hint="eastAsia"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rPr>
        <w:t>严格执行消毒、隔离制度和消毒操作规程，按规定做好医疗垃圾的分类收集、无害化处理，污水处理设施正常运转，且有记录。</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6.</w:t>
      </w:r>
      <w:r>
        <w:rPr>
          <w:rFonts w:hint="eastAsia"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rPr>
        <w:t>完善初检、复检、审核发证和质量控制程序，有体检原始记录保存管理的期限和要求。</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7.</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使用统一格式的从业人员</w:t>
      </w:r>
      <w:r>
        <w:rPr>
          <w:rFonts w:hint="eastAsia" w:ascii="Times New Roman" w:hAnsi="Times New Roman" w:eastAsia="方正仿宋_GBK" w:cs="Times New Roman"/>
          <w:color w:val="auto"/>
          <w:sz w:val="32"/>
          <w:szCs w:val="32"/>
          <w:lang w:eastAsia="zh-CN"/>
        </w:rPr>
        <w:t>体检</w:t>
      </w:r>
      <w:r>
        <w:rPr>
          <w:rFonts w:hint="default" w:ascii="Times New Roman" w:hAnsi="Times New Roman" w:eastAsia="方正仿宋_GBK" w:cs="Times New Roman"/>
          <w:color w:val="auto"/>
          <w:sz w:val="32"/>
          <w:szCs w:val="32"/>
        </w:rPr>
        <w:t>表、从业人员健康证明</w:t>
      </w:r>
      <w:r>
        <w:rPr>
          <w:rFonts w:hint="eastAsia"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8.</w:t>
      </w:r>
      <w:r>
        <w:rPr>
          <w:rFonts w:hint="eastAsia"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rPr>
        <w:t>工作人员着装整洁，挂牌上岗，操作规范。有满意度调查及投诉处理机制</w:t>
      </w:r>
      <w:r>
        <w:rPr>
          <w:rFonts w:hint="eastAsia"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Times New Roman" w:hAnsi="Times New Roman" w:eastAsia="方正仿宋_GBK" w:cs="Times New Roman"/>
          <w:color w:val="auto"/>
          <w:sz w:val="32"/>
          <w:szCs w:val="32"/>
        </w:rPr>
      </w:pPr>
    </w:p>
    <w:p>
      <w:pPr>
        <w:pStyle w:val="2"/>
        <w:keepNext w:val="0"/>
        <w:keepLines w:val="0"/>
        <w:pageBreakBefore w:val="0"/>
        <w:kinsoku/>
        <w:wordWrap/>
        <w:overflowPunct/>
        <w:topLinePunct w:val="0"/>
        <w:autoSpaceDE/>
        <w:autoSpaceDN/>
        <w:bidi w:val="0"/>
        <w:adjustRightInd/>
        <w:snapToGrid/>
        <w:spacing w:line="600" w:lineRule="exact"/>
        <w:ind w:left="0" w:right="0"/>
        <w:textAlignment w:val="auto"/>
        <w:rPr>
          <w:rFonts w:hint="eastAsia"/>
          <w:color w:val="auto"/>
        </w:rPr>
      </w:pPr>
    </w:p>
    <w:p>
      <w:pPr>
        <w:pStyle w:val="2"/>
        <w:keepNext w:val="0"/>
        <w:keepLines w:val="0"/>
        <w:pageBreakBefore w:val="0"/>
        <w:kinsoku/>
        <w:wordWrap/>
        <w:overflowPunct/>
        <w:topLinePunct w:val="0"/>
        <w:autoSpaceDE/>
        <w:autoSpaceDN/>
        <w:bidi w:val="0"/>
        <w:adjustRightInd/>
        <w:snapToGrid/>
        <w:spacing w:line="600" w:lineRule="exact"/>
        <w:ind w:left="0" w:right="0"/>
        <w:textAlignment w:val="auto"/>
        <w:rPr>
          <w:rFonts w:hint="eastAsia"/>
          <w:color w:val="auto"/>
        </w:rPr>
      </w:pPr>
    </w:p>
    <w:p>
      <w:pPr>
        <w:pStyle w:val="2"/>
        <w:keepNext w:val="0"/>
        <w:keepLines w:val="0"/>
        <w:pageBreakBefore w:val="0"/>
        <w:kinsoku/>
        <w:wordWrap/>
        <w:overflowPunct/>
        <w:topLinePunct w:val="0"/>
        <w:autoSpaceDE/>
        <w:autoSpaceDN/>
        <w:bidi w:val="0"/>
        <w:adjustRightInd/>
        <w:snapToGrid/>
        <w:spacing w:line="600" w:lineRule="exact"/>
        <w:ind w:left="0" w:right="0"/>
        <w:textAlignment w:val="auto"/>
        <w:rPr>
          <w:rFonts w:hint="eastAsia"/>
          <w:color w:val="auto"/>
        </w:rPr>
      </w:pPr>
    </w:p>
    <w:p>
      <w:pPr>
        <w:pStyle w:val="2"/>
        <w:keepNext w:val="0"/>
        <w:keepLines w:val="0"/>
        <w:pageBreakBefore w:val="0"/>
        <w:kinsoku/>
        <w:wordWrap/>
        <w:overflowPunct/>
        <w:topLinePunct w:val="0"/>
        <w:autoSpaceDE/>
        <w:autoSpaceDN/>
        <w:bidi w:val="0"/>
        <w:adjustRightInd/>
        <w:snapToGrid/>
        <w:spacing w:line="600" w:lineRule="exact"/>
        <w:ind w:left="0" w:right="0"/>
        <w:textAlignment w:val="auto"/>
        <w:rPr>
          <w:rFonts w:hint="eastAsia"/>
          <w:color w:val="auto"/>
        </w:rPr>
      </w:pPr>
    </w:p>
    <w:p>
      <w:pPr>
        <w:pStyle w:val="2"/>
        <w:keepNext w:val="0"/>
        <w:keepLines w:val="0"/>
        <w:pageBreakBefore w:val="0"/>
        <w:kinsoku/>
        <w:wordWrap/>
        <w:overflowPunct/>
        <w:topLinePunct w:val="0"/>
        <w:autoSpaceDE/>
        <w:autoSpaceDN/>
        <w:bidi w:val="0"/>
        <w:adjustRightInd/>
        <w:snapToGrid/>
        <w:spacing w:line="600" w:lineRule="exact"/>
        <w:ind w:left="0" w:right="0"/>
        <w:textAlignment w:val="auto"/>
        <w:rPr>
          <w:rFonts w:hint="eastAsia"/>
          <w:color w:val="auto"/>
        </w:rPr>
      </w:pPr>
    </w:p>
    <w:p>
      <w:pPr>
        <w:pStyle w:val="2"/>
        <w:keepNext w:val="0"/>
        <w:keepLines w:val="0"/>
        <w:pageBreakBefore w:val="0"/>
        <w:kinsoku/>
        <w:wordWrap/>
        <w:overflowPunct/>
        <w:topLinePunct w:val="0"/>
        <w:autoSpaceDE/>
        <w:autoSpaceDN/>
        <w:bidi w:val="0"/>
        <w:adjustRightInd/>
        <w:snapToGrid/>
        <w:spacing w:line="600" w:lineRule="exact"/>
        <w:ind w:left="0" w:right="0"/>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720" w:firstLineChars="200"/>
        <w:jc w:val="both"/>
        <w:textAlignment w:val="auto"/>
        <w:rPr>
          <w:rFonts w:hint="eastAsia" w:ascii="方正小标宋_GBK" w:hAnsi="方正小标宋_GBK" w:eastAsia="方正小标宋_GBK" w:cs="方正小标宋_GBK"/>
          <w:b w:val="0"/>
          <w:bCs w:val="0"/>
          <w:i w:val="0"/>
          <w:iCs w:val="0"/>
          <w:caps w:val="0"/>
          <w:color w:val="auto"/>
          <w:spacing w:val="0"/>
          <w:sz w:val="36"/>
          <w:szCs w:val="36"/>
          <w:shd w:val="clear" w:fill="FFFFFF"/>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720" w:firstLineChars="200"/>
        <w:jc w:val="both"/>
        <w:textAlignment w:val="auto"/>
        <w:rPr>
          <w:rFonts w:hint="eastAsia" w:asciiTheme="minorEastAsia" w:hAnsiTheme="minorEastAsia" w:eastAsiaTheme="minorEastAsia" w:cstheme="minorEastAsia"/>
          <w:color w:val="auto"/>
          <w:sz w:val="32"/>
          <w:szCs w:val="32"/>
          <w:lang w:val="en-US" w:eastAsia="zh-CN"/>
        </w:rPr>
      </w:pPr>
      <w:r>
        <w:rPr>
          <w:rFonts w:hint="eastAsia" w:ascii="方正小标宋_GBK" w:hAnsi="方正小标宋_GBK" w:eastAsia="方正小标宋_GBK" w:cs="方正小标宋_GBK"/>
          <w:b w:val="0"/>
          <w:bCs w:val="0"/>
          <w:i w:val="0"/>
          <w:iCs w:val="0"/>
          <w:caps w:val="0"/>
          <w:color w:val="auto"/>
          <w:spacing w:val="0"/>
          <w:sz w:val="36"/>
          <w:szCs w:val="36"/>
          <w:shd w:val="clear" w:fill="FFFFFF"/>
        </w:rPr>
        <w:t>从业人员</w:t>
      </w:r>
      <w:r>
        <w:rPr>
          <w:rFonts w:hint="eastAsia" w:ascii="方正小标宋_GBK" w:hAnsi="方正小标宋_GBK" w:eastAsia="方正小标宋_GBK" w:cs="方正小标宋_GBK"/>
          <w:b w:val="0"/>
          <w:bCs w:val="0"/>
          <w:i w:val="0"/>
          <w:iCs w:val="0"/>
          <w:caps w:val="0"/>
          <w:color w:val="auto"/>
          <w:spacing w:val="0"/>
          <w:sz w:val="36"/>
          <w:szCs w:val="36"/>
          <w:shd w:val="clear" w:fill="FFFFFF"/>
          <w:lang w:eastAsia="zh-CN"/>
        </w:rPr>
        <w:t>预防性体检</w:t>
      </w:r>
      <w:r>
        <w:rPr>
          <w:rFonts w:hint="eastAsia" w:ascii="方正小标宋_GBK" w:hAnsi="方正小标宋_GBK" w:eastAsia="方正小标宋_GBK" w:cs="方正小标宋_GBK"/>
          <w:b w:val="0"/>
          <w:bCs w:val="0"/>
          <w:i w:val="0"/>
          <w:iCs w:val="0"/>
          <w:caps w:val="0"/>
          <w:color w:val="auto"/>
          <w:spacing w:val="0"/>
          <w:sz w:val="36"/>
          <w:szCs w:val="36"/>
          <w:shd w:val="clear" w:fill="FFFFFF"/>
        </w:rPr>
        <w:t>服务机构备案待查申请表</w:t>
      </w:r>
    </w:p>
    <w:tbl>
      <w:tblPr>
        <w:tblStyle w:val="9"/>
        <w:tblW w:w="9146" w:type="dxa"/>
        <w:tblInd w:w="-4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1948"/>
        <w:gridCol w:w="1755"/>
        <w:gridCol w:w="1741"/>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8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医疗机构名称</w:t>
            </w:r>
          </w:p>
        </w:tc>
        <w:tc>
          <w:tcPr>
            <w:tcW w:w="370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法定代表人或主要负责人</w:t>
            </w:r>
          </w:p>
        </w:tc>
        <w:tc>
          <w:tcPr>
            <w:tcW w:w="189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8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机构地址</w:t>
            </w:r>
          </w:p>
        </w:tc>
        <w:tc>
          <w:tcPr>
            <w:tcW w:w="370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电话</w:t>
            </w:r>
          </w:p>
        </w:tc>
        <w:tc>
          <w:tcPr>
            <w:tcW w:w="189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18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执业许可证号</w:t>
            </w:r>
          </w:p>
        </w:tc>
        <w:tc>
          <w:tcPr>
            <w:tcW w:w="194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放射诊疗许可证号</w:t>
            </w:r>
          </w:p>
        </w:tc>
        <w:tc>
          <w:tcPr>
            <w:tcW w:w="363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8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联系人</w:t>
            </w:r>
          </w:p>
        </w:tc>
        <w:tc>
          <w:tcPr>
            <w:tcW w:w="194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联系电话</w:t>
            </w:r>
          </w:p>
        </w:tc>
        <w:tc>
          <w:tcPr>
            <w:tcW w:w="363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146" w:type="dxa"/>
            <w:gridSpan w:val="5"/>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宋体" w:hAnsi="宋体" w:eastAsia="宋体" w:cs="宋体"/>
                <w:b/>
                <w:bCs/>
                <w:i w:val="0"/>
                <w:iCs w:val="0"/>
                <w:caps w:val="0"/>
                <w:color w:val="auto"/>
                <w:spacing w:val="0"/>
                <w:sz w:val="24"/>
                <w:szCs w:val="24"/>
              </w:rPr>
            </w:pPr>
            <w:r>
              <w:rPr>
                <w:rFonts w:hint="eastAsia" w:ascii="宋体" w:hAnsi="宋体" w:eastAsia="宋体" w:cs="宋体"/>
                <w:b/>
                <w:bCs/>
                <w:i w:val="0"/>
                <w:iCs w:val="0"/>
                <w:caps w:val="0"/>
                <w:color w:val="auto"/>
                <w:spacing w:val="0"/>
                <w:sz w:val="24"/>
                <w:szCs w:val="24"/>
                <w:shd w:val="clear" w:fill="FFFFFF"/>
              </w:rPr>
              <w:t>备案待查单位承诺书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宋体" w:hAnsi="宋体" w:eastAsia="宋体" w:cs="宋体"/>
                <w:color w:val="auto"/>
                <w:sz w:val="24"/>
                <w:szCs w:val="24"/>
                <w:lang w:val="en-US" w:eastAsia="zh-CN"/>
              </w:rPr>
              <w:t xml:space="preserve">   </w:t>
            </w: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本单位承诺：</w:t>
            </w:r>
            <w:r>
              <w:rPr>
                <w:rFonts w:hint="eastAsia" w:asciiTheme="minorEastAsia" w:hAnsiTheme="minorEastAsia" w:eastAsiaTheme="minorEastAsia" w:cstheme="minorEastAsia"/>
                <w:b w:val="0"/>
                <w:bCs w:val="0"/>
                <w:color w:val="auto"/>
                <w:sz w:val="24"/>
                <w:szCs w:val="24"/>
                <w:lang w:val="en-US" w:eastAsia="zh-CN"/>
              </w:rPr>
              <w:t>严格遵守并执行《景洪市从业人员预防性体检服务机构标准》，</w:t>
            </w:r>
            <w:r>
              <w:rPr>
                <w:rFonts w:hint="eastAsia" w:asciiTheme="minorEastAsia" w:hAnsiTheme="minorEastAsia" w:eastAsiaTheme="minorEastAsia" w:cstheme="minorEastAsia"/>
                <w:b w:val="0"/>
                <w:bCs w:val="0"/>
                <w:color w:val="auto"/>
                <w:sz w:val="24"/>
                <w:szCs w:val="24"/>
              </w:rPr>
              <w:t>本申请表中所申报的内容及所附资料均真实、合法、有效，符合国家有关规范、标准和规定。如有不实之处，我单位愿负相应的法律责任，并承担由此所造成的一切后果</w:t>
            </w:r>
            <w:r>
              <w:rPr>
                <w:rFonts w:hint="eastAsia" w:asciiTheme="minorEastAsia" w:hAnsiTheme="minorEastAsia" w:eastAsiaTheme="minorEastAsia" w:cstheme="minorEastAsia"/>
                <w:b w:val="0"/>
                <w:bCs w:val="0"/>
                <w:color w:val="auto"/>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b w:val="0"/>
                <w:bCs w:val="0"/>
                <w:color w:val="auto"/>
                <w:sz w:val="24"/>
                <w:szCs w:val="24"/>
              </w:rPr>
            </w:pPr>
          </w:p>
          <w:p>
            <w:pPr>
              <w:keepNext w:val="0"/>
              <w:keepLines w:val="0"/>
              <w:pageBreakBefore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负责人签字</w:t>
            </w:r>
            <w:r>
              <w:rPr>
                <w:rFonts w:hint="eastAsia" w:ascii="宋体" w:hAnsi="宋体" w:eastAsia="宋体" w:cs="宋体"/>
                <w:color w:val="auto"/>
                <w:sz w:val="24"/>
                <w:szCs w:val="24"/>
              </w:rPr>
              <w:t>(签字)：</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单位(公章)</w:t>
            </w:r>
          </w:p>
          <w:p>
            <w:pPr>
              <w:keepNext w:val="0"/>
              <w:keepLines w:val="0"/>
              <w:pageBreakBefore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80" w:hRule="atLeast"/>
        </w:trPr>
        <w:tc>
          <w:tcPr>
            <w:tcW w:w="18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卫生健康监督机构审核意见</w:t>
            </w:r>
          </w:p>
        </w:tc>
        <w:tc>
          <w:tcPr>
            <w:tcW w:w="7342" w:type="dxa"/>
            <w:gridSpan w:val="4"/>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2" w:firstLineChars="200"/>
              <w:jc w:val="both"/>
              <w:textAlignment w:val="auto"/>
              <w:rPr>
                <w:rFonts w:hint="eastAsia" w:ascii="宋体" w:hAnsi="宋体" w:eastAsia="宋体" w:cs="宋体"/>
                <w:b/>
                <w:bCs/>
                <w:i w:val="0"/>
                <w:iCs w:val="0"/>
                <w:caps w:val="0"/>
                <w:color w:val="auto"/>
                <w:spacing w:val="-30"/>
                <w:sz w:val="24"/>
                <w:szCs w:val="24"/>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i w:val="0"/>
                <w:iCs w:val="0"/>
                <w:caps w:val="0"/>
                <w:color w:val="auto"/>
                <w:spacing w:val="-30"/>
                <w:sz w:val="24"/>
                <w:szCs w:val="24"/>
                <w:shd w:val="clear" w:fill="FFFFFF"/>
              </w:rPr>
            </w:pPr>
          </w:p>
          <w:p>
            <w:pPr>
              <w:keepNext w:val="0"/>
              <w:keepLines w:val="0"/>
              <w:pageBreakBefore w:val="0"/>
              <w:kinsoku/>
              <w:wordWrap/>
              <w:overflowPunct/>
              <w:topLinePunct w:val="0"/>
              <w:autoSpaceDE/>
              <w:autoSpaceDN/>
              <w:bidi w:val="0"/>
              <w:adjustRightInd/>
              <w:snapToGrid/>
              <w:spacing w:line="400" w:lineRule="exact"/>
              <w:ind w:left="0" w:right="0"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审核人(签字)：</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单位(公章)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aps w:val="0"/>
                <w:color w:val="auto"/>
                <w:spacing w:val="0"/>
                <w:sz w:val="24"/>
                <w:szCs w:val="24"/>
                <w:shd w:val="clear" w:fill="FFFFFF"/>
              </w:rPr>
              <w:t>年</w:t>
            </w:r>
            <w:r>
              <w:rPr>
                <w:rFonts w:hint="eastAsia" w:ascii="宋体" w:hAnsi="宋体" w:eastAsia="宋体" w:cs="宋体"/>
                <w:i w:val="0"/>
                <w:iCs w:val="0"/>
                <w:caps w:val="0"/>
                <w:color w:val="auto"/>
                <w:spacing w:val="0"/>
                <w:sz w:val="24"/>
                <w:szCs w:val="24"/>
                <w:shd w:val="clear" w:fill="FFFFFF"/>
                <w:lang w:val="en-US" w:eastAsia="zh-CN"/>
              </w:rPr>
              <w:t xml:space="preserve">   </w:t>
            </w:r>
            <w:r>
              <w:rPr>
                <w:rFonts w:hint="eastAsia" w:ascii="宋体" w:hAnsi="宋体" w:eastAsia="宋体" w:cs="宋体"/>
                <w:i w:val="0"/>
                <w:iCs w:val="0"/>
                <w:caps w:val="0"/>
                <w:color w:val="auto"/>
                <w:spacing w:val="0"/>
                <w:sz w:val="24"/>
                <w:szCs w:val="24"/>
                <w:shd w:val="clear" w:fill="FFFFFF"/>
              </w:rPr>
              <w:t>月</w:t>
            </w:r>
            <w:r>
              <w:rPr>
                <w:rFonts w:hint="eastAsia" w:ascii="宋体" w:hAnsi="宋体" w:eastAsia="宋体" w:cs="宋体"/>
                <w:i w:val="0"/>
                <w:iCs w:val="0"/>
                <w:caps w:val="0"/>
                <w:color w:val="auto"/>
                <w:spacing w:val="0"/>
                <w:sz w:val="24"/>
                <w:szCs w:val="24"/>
                <w:shd w:val="clear" w:fill="FFFFFF"/>
                <w:lang w:val="en-US" w:eastAsia="zh-CN"/>
              </w:rPr>
              <w:t xml:space="preserve">   </w:t>
            </w:r>
            <w:r>
              <w:rPr>
                <w:rFonts w:hint="eastAsia" w:ascii="宋体" w:hAnsi="宋体" w:eastAsia="宋体" w:cs="宋体"/>
                <w:i w:val="0"/>
                <w:iCs w:val="0"/>
                <w:caps w:val="0"/>
                <w:color w:val="auto"/>
                <w:spacing w:val="0"/>
                <w:sz w:val="24"/>
                <w:szCs w:val="24"/>
                <w:shd w:val="clear" w:fill="FFFFFF"/>
              </w:rPr>
              <w:t>日</w:t>
            </w: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lang w:eastAsia="zh-CN"/>
        </w:rPr>
        <w:t>还需要提交以下材料</w:t>
      </w:r>
      <w:r>
        <w:rPr>
          <w:rFonts w:hint="eastAsia" w:ascii="宋体" w:hAnsi="宋体" w:eastAsia="宋体" w:cs="宋体"/>
          <w:b w:val="0"/>
          <w:bCs w:val="0"/>
          <w:i w:val="0"/>
          <w:iCs w:val="0"/>
          <w:caps w:val="0"/>
          <w:color w:val="auto"/>
          <w:spacing w:val="0"/>
          <w:sz w:val="24"/>
          <w:szCs w:val="24"/>
          <w:shd w:val="clear"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1.《医疗机构执业许可证》、《放射诊疗许可证》复印件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2.相关人员的资质复印件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3.健康检查现场示意图</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4.健康检查场所相关制度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ascii="宋体" w:hAnsi="宋体" w:eastAsia="宋体" w:cs="宋体"/>
          <w:i w:val="0"/>
          <w:iCs w:val="0"/>
          <w:caps w:val="0"/>
          <w:color w:val="auto"/>
          <w:spacing w:val="0"/>
          <w:sz w:val="24"/>
          <w:szCs w:val="24"/>
          <w:shd w:val="clear" w:fill="FFFFFF"/>
          <w:lang w:eastAsia="zh-CN"/>
        </w:rPr>
        <w:t>委托</w:t>
      </w:r>
      <w:r>
        <w:rPr>
          <w:rFonts w:hint="eastAsia" w:ascii="宋体" w:hAnsi="宋体" w:eastAsia="宋体" w:cs="宋体"/>
          <w:i w:val="0"/>
          <w:iCs w:val="0"/>
          <w:caps w:val="0"/>
          <w:color w:val="auto"/>
          <w:spacing w:val="0"/>
          <w:sz w:val="24"/>
          <w:szCs w:val="24"/>
          <w:shd w:val="clear" w:fill="FFFFFF"/>
        </w:rPr>
        <w:t>第三方检验检测机构</w:t>
      </w:r>
      <w:r>
        <w:rPr>
          <w:rFonts w:hint="eastAsia" w:ascii="宋体" w:hAnsi="宋体" w:eastAsia="宋体" w:cs="宋体"/>
          <w:i w:val="0"/>
          <w:iCs w:val="0"/>
          <w:caps w:val="0"/>
          <w:color w:val="auto"/>
          <w:spacing w:val="0"/>
          <w:sz w:val="24"/>
          <w:szCs w:val="24"/>
          <w:shd w:val="clear" w:fill="FFFFFF"/>
          <w:lang w:eastAsia="zh-CN"/>
        </w:rPr>
        <w:t>开展检测相关材料的</w:t>
      </w:r>
      <w:r>
        <w:rPr>
          <w:rFonts w:hint="eastAsia" w:ascii="宋体" w:hAnsi="宋体" w:eastAsia="宋体" w:cs="宋体"/>
          <w:i w:val="0"/>
          <w:iCs w:val="0"/>
          <w:caps w:val="0"/>
          <w:color w:val="auto"/>
          <w:spacing w:val="0"/>
          <w:sz w:val="24"/>
          <w:szCs w:val="24"/>
          <w:shd w:val="clear" w:fill="FFFFFF"/>
        </w:rPr>
        <w:t>复印件（如服务机构不具备相应检验能力）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default" w:ascii="Times New Roman" w:hAnsi="Times New Roman" w:eastAsia="方正仿宋_GBK" w:cs="Times New Roman"/>
          <w:color w:val="auto"/>
          <w:sz w:val="24"/>
          <w:szCs w:val="24"/>
          <w:lang w:eastAsia="zh-CN"/>
        </w:rPr>
      </w:pPr>
      <w:r>
        <w:rPr>
          <w:rFonts w:hint="eastAsia" w:ascii="宋体" w:hAnsi="宋体" w:eastAsia="宋体" w:cs="宋体"/>
          <w:i w:val="0"/>
          <w:iCs w:val="0"/>
          <w:caps w:val="0"/>
          <w:color w:val="auto"/>
          <w:spacing w:val="0"/>
          <w:sz w:val="24"/>
          <w:szCs w:val="24"/>
          <w:shd w:val="clear" w:fill="FFFFFF"/>
        </w:rPr>
        <w:t>6.生物安全备案资质以及其他相关医学检验资质（如办证机构自行开展微生物实验或与从业人员健康检查相关的医学检验项目）</w:t>
      </w:r>
    </w:p>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rPr>
          <w:rFonts w:hint="eastAsia" w:ascii="宋体" w:hAnsi="宋体" w:eastAsia="宋体" w:cs="宋体"/>
          <w:b w:val="0"/>
          <w:bCs w:val="0"/>
          <w:color w:val="auto"/>
          <w:spacing w:val="-7"/>
          <w:sz w:val="21"/>
          <w:szCs w:val="21"/>
          <w:lang w:val="en-US" w:eastAsia="zh-CN"/>
        </w:rPr>
      </w:pPr>
    </w:p>
    <w:p>
      <w:pPr>
        <w:pStyle w:val="2"/>
        <w:rPr>
          <w:rFonts w:hint="eastAsia" w:ascii="宋体" w:hAnsi="宋体" w:eastAsia="宋体" w:cs="宋体"/>
          <w:b w:val="0"/>
          <w:bCs w:val="0"/>
          <w:color w:val="auto"/>
          <w:spacing w:val="-7"/>
          <w:sz w:val="21"/>
          <w:szCs w:val="21"/>
          <w:lang w:val="en-US" w:eastAsia="zh-CN"/>
        </w:rPr>
      </w:pPr>
    </w:p>
    <w:p>
      <w:pPr>
        <w:pStyle w:val="2"/>
        <w:rPr>
          <w:rFonts w:hint="eastAsia" w:ascii="宋体" w:hAnsi="宋体" w:eastAsia="宋体" w:cs="宋体"/>
          <w:b w:val="0"/>
          <w:bCs w:val="0"/>
          <w:color w:val="auto"/>
          <w:spacing w:val="-7"/>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1730" w:firstLineChars="500"/>
        <w:jc w:val="both"/>
        <w:textAlignment w:val="auto"/>
        <w:outlineLvl w:val="9"/>
        <w:rPr>
          <w:rFonts w:hint="eastAsia" w:ascii="宋体" w:hAnsi="宋体" w:eastAsia="宋体" w:cs="宋体"/>
          <w:b w:val="0"/>
          <w:bCs w:val="0"/>
          <w:color w:val="auto"/>
          <w:spacing w:val="-7"/>
          <w:sz w:val="36"/>
          <w:szCs w:val="36"/>
        </w:rPr>
      </w:pPr>
      <w:r>
        <w:rPr>
          <w:rFonts w:hint="eastAsia" w:ascii="宋体" w:hAnsi="宋体" w:eastAsia="宋体" w:cs="宋体"/>
          <w:b w:val="0"/>
          <w:bCs w:val="0"/>
          <w:color w:val="auto"/>
          <w:spacing w:val="-7"/>
          <w:sz w:val="36"/>
          <w:szCs w:val="36"/>
          <w:lang w:val="en-US" w:eastAsia="zh-CN"/>
        </w:rPr>
        <w:t>景洪市</w:t>
      </w:r>
      <w:r>
        <w:rPr>
          <w:rFonts w:hint="eastAsia" w:ascii="宋体" w:hAnsi="宋体" w:eastAsia="宋体" w:cs="宋体"/>
          <w:b w:val="0"/>
          <w:bCs w:val="0"/>
          <w:color w:val="auto"/>
          <w:spacing w:val="-7"/>
          <w:sz w:val="36"/>
          <w:szCs w:val="36"/>
        </w:rPr>
        <w:t>从业人员预防性体检表</w:t>
      </w:r>
    </w:p>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hint="default" w:ascii="宋体" w:hAnsi="宋体" w:eastAsia="宋体" w:cs="宋体"/>
          <w:b w:val="0"/>
          <w:bCs w:val="0"/>
          <w:color w:val="auto"/>
          <w:spacing w:val="-7"/>
          <w:sz w:val="21"/>
          <w:szCs w:val="21"/>
          <w:lang w:val="en-US" w:eastAsia="zh-CN"/>
        </w:rPr>
      </w:pPr>
      <w:r>
        <w:rPr>
          <w:rFonts w:hint="eastAsia" w:ascii="宋体" w:hAnsi="宋体" w:eastAsia="宋体" w:cs="宋体"/>
          <w:b w:val="0"/>
          <w:bCs w:val="0"/>
          <w:color w:val="auto"/>
          <w:spacing w:val="-7"/>
          <w:sz w:val="21"/>
          <w:szCs w:val="21"/>
          <w:lang w:eastAsia="zh-CN"/>
        </w:rPr>
        <w:t>编</w:t>
      </w:r>
      <w:r>
        <w:rPr>
          <w:rFonts w:hint="eastAsia" w:ascii="宋体" w:hAnsi="宋体" w:eastAsia="宋体" w:cs="宋体"/>
          <w:b w:val="0"/>
          <w:bCs w:val="0"/>
          <w:color w:val="auto"/>
          <w:spacing w:val="-7"/>
          <w:sz w:val="21"/>
          <w:szCs w:val="21"/>
          <w:lang w:val="en-US" w:eastAsia="zh-CN"/>
        </w:rPr>
        <w:t xml:space="preserve">  </w:t>
      </w:r>
      <w:r>
        <w:rPr>
          <w:rFonts w:hint="eastAsia" w:ascii="宋体" w:hAnsi="宋体" w:eastAsia="宋体" w:cs="宋体"/>
          <w:b w:val="0"/>
          <w:bCs w:val="0"/>
          <w:color w:val="auto"/>
          <w:spacing w:val="-7"/>
          <w:sz w:val="21"/>
          <w:szCs w:val="21"/>
          <w:lang w:eastAsia="zh-CN"/>
        </w:rPr>
        <w:t>号</w:t>
      </w:r>
      <w:r>
        <w:rPr>
          <w:rFonts w:hint="eastAsia" w:ascii="宋体" w:hAnsi="宋体" w:eastAsia="宋体" w:cs="宋体"/>
          <w:b w:val="0"/>
          <w:bCs w:val="0"/>
          <w:color w:val="auto"/>
          <w:spacing w:val="-7"/>
          <w:sz w:val="21"/>
          <w:szCs w:val="21"/>
          <w:lang w:val="en-US" w:eastAsia="zh-CN"/>
        </w:rPr>
        <w:t>:</w:t>
      </w:r>
    </w:p>
    <w:tbl>
      <w:tblPr>
        <w:tblStyle w:val="12"/>
        <w:tblpPr w:leftFromText="180" w:rightFromText="180" w:vertAnchor="text" w:horzAnchor="page" w:tblpXSpec="center" w:tblpY="86"/>
        <w:tblOverlap w:val="never"/>
        <w:tblW w:w="866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6"/>
        <w:gridCol w:w="340"/>
        <w:gridCol w:w="708"/>
        <w:gridCol w:w="797"/>
        <w:gridCol w:w="940"/>
        <w:gridCol w:w="1"/>
        <w:gridCol w:w="1"/>
        <w:gridCol w:w="931"/>
        <w:gridCol w:w="924"/>
        <w:gridCol w:w="949"/>
        <w:gridCol w:w="1"/>
        <w:gridCol w:w="939"/>
        <w:gridCol w:w="2"/>
        <w:gridCol w:w="1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单位</w:t>
            </w:r>
          </w:p>
        </w:tc>
        <w:tc>
          <w:tcPr>
            <w:tcW w:w="2785"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933"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地址</w:t>
            </w:r>
          </w:p>
        </w:tc>
        <w:tc>
          <w:tcPr>
            <w:tcW w:w="2813"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1183" w:type="dxa"/>
            <w:gridSpan w:val="2"/>
            <w:vMerge w:val="restart"/>
            <w:tcBorders>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11"/>
                <w:sz w:val="19"/>
                <w:szCs w:val="19"/>
              </w:rPr>
              <w:t>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12"/>
                <w:sz w:val="19"/>
                <w:szCs w:val="19"/>
              </w:rPr>
              <w:t>姓名</w:t>
            </w:r>
          </w:p>
        </w:tc>
        <w:tc>
          <w:tcPr>
            <w:tcW w:w="104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7"/>
                <w:sz w:val="19"/>
                <w:szCs w:val="19"/>
              </w:rPr>
              <w:t>性别</w:t>
            </w:r>
          </w:p>
        </w:tc>
        <w:tc>
          <w:tcPr>
            <w:tcW w:w="94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p>
        </w:tc>
        <w:tc>
          <w:tcPr>
            <w:tcW w:w="933"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年龄</w:t>
            </w: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949"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4"/>
                <w:sz w:val="19"/>
                <w:szCs w:val="19"/>
              </w:rPr>
              <w:t>民族</w:t>
            </w:r>
          </w:p>
        </w:tc>
        <w:tc>
          <w:tcPr>
            <w:tcW w:w="94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1183" w:type="dxa"/>
            <w:gridSpan w:val="2"/>
            <w:vMerge w:val="continue"/>
            <w:tcBorders>
              <w:top w:val="nil"/>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身份证号</w:t>
            </w:r>
          </w:p>
        </w:tc>
        <w:tc>
          <w:tcPr>
            <w:tcW w:w="3718"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体检日期</w:t>
            </w:r>
          </w:p>
        </w:tc>
        <w:tc>
          <w:tcPr>
            <w:tcW w:w="1889"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760" w:firstLineChars="400"/>
              <w:jc w:val="center"/>
              <w:textAlignment w:val="auto"/>
              <w:outlineLvl w:val="9"/>
              <w:rPr>
                <w:rFonts w:ascii="宋体" w:hAnsi="宋体" w:eastAsia="宋体" w:cs="宋体"/>
                <w:color w:val="auto"/>
                <w:sz w:val="19"/>
                <w:szCs w:val="19"/>
              </w:rPr>
            </w:pPr>
          </w:p>
        </w:tc>
        <w:tc>
          <w:tcPr>
            <w:tcW w:w="1183" w:type="dxa"/>
            <w:gridSpan w:val="2"/>
            <w:vMerge w:val="continue"/>
            <w:tcBorders>
              <w:top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文化程度</w:t>
            </w:r>
          </w:p>
        </w:tc>
        <w:tc>
          <w:tcPr>
            <w:tcW w:w="104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7"/>
                <w:sz w:val="19"/>
                <w:szCs w:val="19"/>
              </w:rPr>
              <w:t>工种</w:t>
            </w:r>
          </w:p>
        </w:tc>
        <w:tc>
          <w:tcPr>
            <w:tcW w:w="9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8"/>
                <w:sz w:val="19"/>
                <w:szCs w:val="19"/>
              </w:rPr>
              <w:t>工龄(年)</w:t>
            </w: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95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电话</w:t>
            </w:r>
          </w:p>
        </w:tc>
        <w:tc>
          <w:tcPr>
            <w:tcW w:w="212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4"/>
                <w:position w:val="8"/>
                <w:sz w:val="19"/>
                <w:szCs w:val="19"/>
              </w:rPr>
              <w:t>既往</w:t>
            </w:r>
          </w:p>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病史</w:t>
            </w:r>
          </w:p>
        </w:tc>
        <w:tc>
          <w:tcPr>
            <w:tcW w:w="340" w:type="dxa"/>
            <w:vMerge w:val="restart"/>
            <w:tcBorders>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hint="eastAsia" w:ascii="宋体" w:hAnsi="宋体" w:eastAsia="宋体" w:cs="宋体"/>
                <w:color w:val="auto"/>
                <w:sz w:val="19"/>
                <w:szCs w:val="19"/>
                <w:lang w:eastAsia="zh-CN"/>
              </w:rPr>
            </w:pPr>
            <w:r>
              <w:rPr>
                <w:rFonts w:hint="eastAsia" w:ascii="宋体" w:hAnsi="宋体" w:eastAsia="宋体" w:cs="宋体"/>
                <w:color w:val="auto"/>
                <w:sz w:val="19"/>
                <w:szCs w:val="19"/>
                <w:lang w:eastAsia="zh-CN"/>
              </w:rPr>
              <w:t>有</w:t>
            </w:r>
            <w:r>
              <w:rPr>
                <w:rFonts w:hint="eastAsia" w:ascii="宋体" w:hAnsi="宋体" w:eastAsia="宋体" w:cs="宋体"/>
                <w:color w:val="auto"/>
                <w:sz w:val="19"/>
                <w:szCs w:val="19"/>
                <w:lang w:val="en-US" w:eastAsia="zh-CN"/>
              </w:rPr>
              <w:t xml:space="preserve"> </w:t>
            </w:r>
            <w:r>
              <w:rPr>
                <w:rFonts w:hint="eastAsia" w:ascii="宋体" w:hAnsi="宋体" w:eastAsia="宋体" w:cs="宋体"/>
                <w:color w:val="auto"/>
                <w:sz w:val="19"/>
                <w:szCs w:val="19"/>
                <w:lang w:eastAsia="zh-CN"/>
              </w:rPr>
              <w:t>或</w:t>
            </w:r>
            <w:r>
              <w:rPr>
                <w:rFonts w:hint="eastAsia" w:ascii="宋体" w:hAnsi="宋体" w:eastAsia="宋体" w:cs="宋体"/>
                <w:color w:val="auto"/>
                <w:sz w:val="19"/>
                <w:szCs w:val="19"/>
                <w:lang w:val="en-US" w:eastAsia="zh-CN"/>
              </w:rPr>
              <w:t xml:space="preserve"> </w:t>
            </w:r>
            <w:r>
              <w:rPr>
                <w:rFonts w:hint="eastAsia" w:ascii="宋体" w:hAnsi="宋体" w:eastAsia="宋体" w:cs="宋体"/>
                <w:color w:val="auto"/>
                <w:sz w:val="19"/>
                <w:szCs w:val="19"/>
                <w:lang w:eastAsia="zh-CN"/>
              </w:rPr>
              <w:t>无</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12"/>
                <w:sz w:val="19"/>
                <w:szCs w:val="19"/>
              </w:rPr>
              <w:t>病名</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肝炎</w:t>
            </w:r>
          </w:p>
        </w:tc>
        <w:tc>
          <w:tcPr>
            <w:tcW w:w="9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痢疾</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伤寒</w:t>
            </w: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肺结核</w:t>
            </w:r>
          </w:p>
        </w:tc>
        <w:tc>
          <w:tcPr>
            <w:tcW w:w="95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4"/>
                <w:sz w:val="19"/>
                <w:szCs w:val="19"/>
              </w:rPr>
              <w:t>皮肤病</w:t>
            </w:r>
          </w:p>
        </w:tc>
        <w:tc>
          <w:tcPr>
            <w:tcW w:w="212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7" w:hRule="atLeast"/>
          <w:jc w:val="center"/>
        </w:trPr>
        <w:tc>
          <w:tcPr>
            <w:tcW w:w="946"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340" w:type="dxa"/>
            <w:vMerge w:val="continue"/>
            <w:tcBorders>
              <w:top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hint="eastAsia" w:ascii="宋体" w:hAnsi="宋体" w:eastAsia="宋体" w:cs="宋体"/>
                <w:color w:val="auto"/>
                <w:sz w:val="19"/>
                <w:szCs w:val="19"/>
                <w:lang w:eastAsia="zh-CN"/>
              </w:rPr>
            </w:pPr>
            <w:r>
              <w:rPr>
                <w:rFonts w:hint="eastAsia" w:ascii="宋体" w:hAnsi="宋体" w:eastAsia="宋体" w:cs="宋体"/>
                <w:color w:val="auto"/>
                <w:sz w:val="19"/>
                <w:szCs w:val="19"/>
                <w:lang w:eastAsia="zh-CN"/>
              </w:rPr>
              <w:t>患病时间</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9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92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95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212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一般检查</w:t>
            </w:r>
          </w:p>
        </w:tc>
        <w:tc>
          <w:tcPr>
            <w:tcW w:w="104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z w:val="19"/>
                <w:szCs w:val="19"/>
              </w:rPr>
              <w:t>心</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3747"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皮肤</w:t>
            </w:r>
          </w:p>
        </w:tc>
        <w:tc>
          <w:tcPr>
            <w:tcW w:w="941"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其他</w:t>
            </w:r>
          </w:p>
        </w:tc>
        <w:tc>
          <w:tcPr>
            <w:tcW w:w="118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pacing w:val="6"/>
                <w:sz w:val="19"/>
                <w:szCs w:val="19"/>
              </w:rPr>
              <w:t>医师签名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04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z w:val="19"/>
                <w:szCs w:val="19"/>
              </w:rPr>
              <w:t>肝</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1873"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left"/>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手癣</w:t>
            </w:r>
          </w:p>
        </w:tc>
        <w:tc>
          <w:tcPr>
            <w:tcW w:w="1874"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left"/>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手部银屑或鳞屑</w:t>
            </w:r>
          </w:p>
        </w:tc>
        <w:tc>
          <w:tcPr>
            <w:tcW w:w="941" w:type="dxa"/>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04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z w:val="19"/>
                <w:szCs w:val="19"/>
              </w:rPr>
              <w:t>脾</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1873"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left"/>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指甲癣</w:t>
            </w:r>
          </w:p>
        </w:tc>
        <w:tc>
          <w:tcPr>
            <w:tcW w:w="1874"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left"/>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渗出性皮肤病</w:t>
            </w:r>
          </w:p>
        </w:tc>
        <w:tc>
          <w:tcPr>
            <w:tcW w:w="941" w:type="dxa"/>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04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宋体" w:hAnsi="宋体" w:eastAsia="宋体" w:cs="宋体"/>
                <w:color w:val="auto"/>
                <w:sz w:val="19"/>
                <w:szCs w:val="19"/>
              </w:rPr>
            </w:pPr>
            <w:r>
              <w:rPr>
                <w:rFonts w:ascii="宋体" w:hAnsi="宋体" w:eastAsia="宋体" w:cs="宋体"/>
                <w:color w:val="auto"/>
                <w:sz w:val="19"/>
                <w:szCs w:val="19"/>
              </w:rPr>
              <w:t>肺</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outlineLvl w:val="9"/>
              <w:rPr>
                <w:rFonts w:ascii="Arial"/>
                <w:color w:val="auto"/>
                <w:sz w:val="19"/>
                <w:szCs w:val="19"/>
              </w:rPr>
            </w:pPr>
          </w:p>
        </w:tc>
        <w:tc>
          <w:tcPr>
            <w:tcW w:w="1873"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left"/>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手部湿疹</w:t>
            </w:r>
          </w:p>
        </w:tc>
        <w:tc>
          <w:tcPr>
            <w:tcW w:w="1874"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left"/>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化脓性皮肤病</w:t>
            </w:r>
          </w:p>
        </w:tc>
        <w:tc>
          <w:tcPr>
            <w:tcW w:w="941" w:type="dxa"/>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1"/>
                <w:sz w:val="19"/>
                <w:szCs w:val="19"/>
              </w:rPr>
              <w:t>X线胸透</w:t>
            </w:r>
            <w:r>
              <w:rPr>
                <w:rFonts w:ascii="宋体" w:hAnsi="宋体" w:eastAsia="宋体" w:cs="宋体"/>
                <w:color w:val="auto"/>
                <w:spacing w:val="4"/>
                <w:sz w:val="19"/>
                <w:szCs w:val="19"/>
              </w:rPr>
              <w:t>或肺部拍</w:t>
            </w:r>
            <w:r>
              <w:rPr>
                <w:rFonts w:ascii="宋体" w:hAnsi="宋体" w:eastAsia="宋体" w:cs="宋体"/>
                <w:color w:val="auto"/>
                <w:sz w:val="19"/>
                <w:szCs w:val="19"/>
              </w:rPr>
              <w:t>片</w:t>
            </w:r>
          </w:p>
        </w:tc>
        <w:tc>
          <w:tcPr>
            <w:tcW w:w="6533" w:type="dxa"/>
            <w:gridSpan w:val="1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6"/>
                <w:sz w:val="19"/>
                <w:szCs w:val="19"/>
              </w:rPr>
              <w:t>医师签名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6533" w:type="dxa"/>
            <w:gridSpan w:val="1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restart"/>
            <w:tcBorders>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z w:val="19"/>
                <w:szCs w:val="19"/>
              </w:rPr>
              <w:t>实</w:t>
            </w:r>
            <w:r>
              <w:rPr>
                <w:rFonts w:ascii="宋体" w:hAnsi="宋体" w:eastAsia="宋体" w:cs="宋体"/>
                <w:color w:val="auto"/>
                <w:spacing w:val="39"/>
                <w:sz w:val="19"/>
                <w:szCs w:val="19"/>
              </w:rPr>
              <w:t xml:space="preserve">  </w:t>
            </w:r>
            <w:r>
              <w:rPr>
                <w:rFonts w:ascii="宋体" w:hAnsi="宋体" w:eastAsia="宋体" w:cs="宋体"/>
                <w:color w:val="auto"/>
                <w:sz w:val="19"/>
                <w:szCs w:val="19"/>
              </w:rPr>
              <w:t>验</w:t>
            </w:r>
            <w:r>
              <w:rPr>
                <w:rFonts w:ascii="宋体" w:hAnsi="宋体" w:eastAsia="宋体" w:cs="宋体"/>
                <w:color w:val="auto"/>
                <w:spacing w:val="1"/>
                <w:sz w:val="19"/>
                <w:szCs w:val="19"/>
              </w:rPr>
              <w:t xml:space="preserve">   </w:t>
            </w:r>
            <w:r>
              <w:rPr>
                <w:rFonts w:ascii="宋体" w:hAnsi="宋体" w:eastAsia="宋体" w:cs="宋体"/>
                <w:color w:val="auto"/>
                <w:sz w:val="19"/>
                <w:szCs w:val="19"/>
              </w:rPr>
              <w:t>室</w:t>
            </w:r>
            <w:r>
              <w:rPr>
                <w:rFonts w:ascii="宋体" w:hAnsi="宋体" w:eastAsia="宋体" w:cs="宋体"/>
                <w:color w:val="auto"/>
                <w:spacing w:val="41"/>
                <w:sz w:val="19"/>
                <w:szCs w:val="19"/>
              </w:rPr>
              <w:t xml:space="preserve">  </w:t>
            </w:r>
            <w:r>
              <w:rPr>
                <w:rFonts w:ascii="宋体" w:hAnsi="宋体" w:eastAsia="宋体" w:cs="宋体"/>
                <w:color w:val="auto"/>
                <w:sz w:val="19"/>
                <w:szCs w:val="19"/>
              </w:rPr>
              <w:t>检</w:t>
            </w:r>
            <w:r>
              <w:rPr>
                <w:rFonts w:ascii="宋体" w:hAnsi="宋体" w:eastAsia="宋体" w:cs="宋体"/>
                <w:color w:val="auto"/>
                <w:spacing w:val="45"/>
                <w:sz w:val="19"/>
                <w:szCs w:val="19"/>
              </w:rPr>
              <w:t xml:space="preserve">  </w:t>
            </w:r>
            <w:r>
              <w:rPr>
                <w:rFonts w:ascii="宋体" w:hAnsi="宋体" w:eastAsia="宋体" w:cs="宋体"/>
                <w:color w:val="auto"/>
                <w:sz w:val="19"/>
                <w:szCs w:val="19"/>
              </w:rPr>
              <w:t>查</w:t>
            </w:r>
          </w:p>
        </w:tc>
        <w:tc>
          <w:tcPr>
            <w:tcW w:w="2787" w:type="dxa"/>
            <w:gridSpan w:val="6"/>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9"/>
                <w:sz w:val="19"/>
                <w:szCs w:val="19"/>
              </w:rPr>
              <w:t>检查项目</w:t>
            </w:r>
          </w:p>
        </w:tc>
        <w:tc>
          <w:tcPr>
            <w:tcW w:w="3746" w:type="dxa"/>
            <w:gridSpan w:val="6"/>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检查结果</w:t>
            </w:r>
          </w:p>
        </w:tc>
        <w:tc>
          <w:tcPr>
            <w:tcW w:w="1181" w:type="dxa"/>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4"/>
                <w:sz w:val="19"/>
                <w:szCs w:val="19"/>
              </w:rPr>
              <w:t>检验师签名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c>
          <w:tcPr>
            <w:tcW w:w="1048" w:type="dxa"/>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3"/>
                <w:position w:val="8"/>
                <w:sz w:val="19"/>
                <w:szCs w:val="19"/>
              </w:rPr>
              <w:t>大便</w:t>
            </w:r>
          </w:p>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培养</w:t>
            </w:r>
          </w:p>
        </w:tc>
        <w:tc>
          <w:tcPr>
            <w:tcW w:w="1739"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1"/>
                <w:sz w:val="19"/>
                <w:szCs w:val="19"/>
              </w:rPr>
              <w:t>伤寒或副伤寒杆菌</w:t>
            </w:r>
          </w:p>
        </w:tc>
        <w:tc>
          <w:tcPr>
            <w:tcW w:w="3746"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c>
          <w:tcPr>
            <w:tcW w:w="1048" w:type="dxa"/>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739"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痢疾杆菌</w:t>
            </w:r>
          </w:p>
        </w:tc>
        <w:tc>
          <w:tcPr>
            <w:tcW w:w="3746"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c>
          <w:tcPr>
            <w:tcW w:w="1048" w:type="dxa"/>
            <w:gridSpan w:val="2"/>
            <w:vMerge w:val="restart"/>
            <w:tcBorders>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z w:val="19"/>
                <w:szCs w:val="19"/>
              </w:rPr>
              <w:t>血</w:t>
            </w:r>
            <w:r>
              <w:rPr>
                <w:rFonts w:ascii="宋体" w:hAnsi="宋体" w:eastAsia="宋体" w:cs="宋体"/>
                <w:color w:val="auto"/>
                <w:spacing w:val="17"/>
                <w:sz w:val="19"/>
                <w:szCs w:val="19"/>
              </w:rPr>
              <w:t xml:space="preserve"> </w:t>
            </w:r>
            <w:r>
              <w:rPr>
                <w:rFonts w:ascii="宋体" w:hAnsi="宋体" w:eastAsia="宋体" w:cs="宋体"/>
                <w:color w:val="auto"/>
                <w:sz w:val="19"/>
                <w:szCs w:val="19"/>
              </w:rPr>
              <w:t>清</w:t>
            </w:r>
            <w:r>
              <w:rPr>
                <w:rFonts w:ascii="宋体" w:hAnsi="宋体" w:eastAsia="宋体" w:cs="宋体"/>
                <w:color w:val="auto"/>
                <w:spacing w:val="23"/>
                <w:sz w:val="19"/>
                <w:szCs w:val="19"/>
              </w:rPr>
              <w:t xml:space="preserve"> </w:t>
            </w:r>
            <w:r>
              <w:rPr>
                <w:rFonts w:ascii="宋体" w:hAnsi="宋体" w:eastAsia="宋体" w:cs="宋体"/>
                <w:color w:val="auto"/>
                <w:sz w:val="19"/>
                <w:szCs w:val="19"/>
              </w:rPr>
              <w:t>学</w:t>
            </w:r>
            <w:r>
              <w:rPr>
                <w:rFonts w:ascii="宋体" w:hAnsi="宋体" w:eastAsia="宋体" w:cs="宋体"/>
                <w:color w:val="auto"/>
                <w:spacing w:val="27"/>
                <w:sz w:val="19"/>
                <w:szCs w:val="19"/>
              </w:rPr>
              <w:t xml:space="preserve"> </w:t>
            </w:r>
            <w:r>
              <w:rPr>
                <w:rFonts w:ascii="宋体" w:hAnsi="宋体" w:eastAsia="宋体" w:cs="宋体"/>
                <w:color w:val="auto"/>
                <w:sz w:val="19"/>
                <w:szCs w:val="19"/>
              </w:rPr>
              <w:t>检</w:t>
            </w:r>
            <w:r>
              <w:rPr>
                <w:rFonts w:ascii="宋体" w:hAnsi="宋体" w:eastAsia="宋体" w:cs="宋体"/>
                <w:color w:val="auto"/>
                <w:spacing w:val="9"/>
                <w:sz w:val="19"/>
                <w:szCs w:val="19"/>
              </w:rPr>
              <w:t xml:space="preserve">  </w:t>
            </w:r>
            <w:r>
              <w:rPr>
                <w:rFonts w:ascii="宋体" w:hAnsi="宋体" w:eastAsia="宋体" w:cs="宋体"/>
                <w:color w:val="auto"/>
                <w:sz w:val="19"/>
                <w:szCs w:val="19"/>
              </w:rPr>
              <w:t>查</w:t>
            </w:r>
          </w:p>
        </w:tc>
        <w:tc>
          <w:tcPr>
            <w:tcW w:w="1739"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1"/>
                <w:sz w:val="19"/>
                <w:szCs w:val="19"/>
              </w:rPr>
              <w:t>甲肝IgM</w:t>
            </w:r>
          </w:p>
        </w:tc>
        <w:tc>
          <w:tcPr>
            <w:tcW w:w="3746"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c>
          <w:tcPr>
            <w:tcW w:w="1048" w:type="dxa"/>
            <w:gridSpan w:val="2"/>
            <w:vMerge w:val="continue"/>
            <w:tcBorders>
              <w:top w:val="nil"/>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739"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戍肝IgM</w:t>
            </w:r>
          </w:p>
        </w:tc>
        <w:tc>
          <w:tcPr>
            <w:tcW w:w="3746"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c>
          <w:tcPr>
            <w:tcW w:w="1048" w:type="dxa"/>
            <w:gridSpan w:val="2"/>
            <w:vMerge w:val="continue"/>
            <w:tcBorders>
              <w:top w:val="nil"/>
              <w:bottom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739"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1"/>
                <w:sz w:val="19"/>
                <w:szCs w:val="19"/>
              </w:rPr>
              <w:t>HIV抗体</w:t>
            </w:r>
          </w:p>
        </w:tc>
        <w:tc>
          <w:tcPr>
            <w:tcW w:w="3746"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1"/>
                <w:sz w:val="19"/>
                <w:szCs w:val="19"/>
              </w:rPr>
              <w:t>此项体检表上只注为"已检测",不填写结果</w:t>
            </w:r>
          </w:p>
        </w:tc>
        <w:tc>
          <w:tcPr>
            <w:tcW w:w="1181"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continue"/>
            <w:tcBorders>
              <w:top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c>
          <w:tcPr>
            <w:tcW w:w="1048" w:type="dxa"/>
            <w:gridSpan w:val="2"/>
            <w:vMerge w:val="continue"/>
            <w:tcBorders>
              <w:top w:val="nil"/>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739"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1"/>
                <w:sz w:val="19"/>
                <w:szCs w:val="19"/>
              </w:rPr>
              <w:t>梅毒TRUST</w:t>
            </w:r>
          </w:p>
        </w:tc>
        <w:tc>
          <w:tcPr>
            <w:tcW w:w="3746"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1181"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备注</w:t>
            </w:r>
          </w:p>
        </w:tc>
        <w:tc>
          <w:tcPr>
            <w:tcW w:w="7714" w:type="dxa"/>
            <w:gridSpan w:val="1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2" w:hRule="atLeast"/>
          <w:jc w:val="center"/>
        </w:trPr>
        <w:tc>
          <w:tcPr>
            <w:tcW w:w="946"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2"/>
                <w:position w:val="9"/>
                <w:sz w:val="19"/>
                <w:szCs w:val="19"/>
              </w:rPr>
              <w:t>体检</w:t>
            </w:r>
          </w:p>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4"/>
                <w:sz w:val="19"/>
                <w:szCs w:val="19"/>
              </w:rPr>
              <w:t>结论</w:t>
            </w:r>
          </w:p>
        </w:tc>
        <w:tc>
          <w:tcPr>
            <w:tcW w:w="2786" w:type="dxa"/>
            <w:gridSpan w:val="5"/>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2806" w:type="dxa"/>
            <w:gridSpan w:val="5"/>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3"/>
                <w:sz w:val="19"/>
                <w:szCs w:val="19"/>
              </w:rPr>
              <w:t>(医疗机构名称、盖章)</w:t>
            </w:r>
          </w:p>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7"/>
                <w:sz w:val="19"/>
                <w:szCs w:val="19"/>
              </w:rPr>
              <w:t>年</w:t>
            </w:r>
            <w:r>
              <w:rPr>
                <w:rFonts w:ascii="宋体" w:hAnsi="宋体" w:eastAsia="宋体" w:cs="宋体"/>
                <w:color w:val="auto"/>
                <w:spacing w:val="11"/>
                <w:sz w:val="19"/>
                <w:szCs w:val="19"/>
              </w:rPr>
              <w:t xml:space="preserve">   </w:t>
            </w:r>
            <w:r>
              <w:rPr>
                <w:rFonts w:ascii="宋体" w:hAnsi="宋体" w:eastAsia="宋体" w:cs="宋体"/>
                <w:color w:val="auto"/>
                <w:spacing w:val="-7"/>
                <w:sz w:val="19"/>
                <w:szCs w:val="19"/>
              </w:rPr>
              <w:t>月</w:t>
            </w:r>
            <w:r>
              <w:rPr>
                <w:rFonts w:ascii="宋体" w:hAnsi="宋体" w:eastAsia="宋体" w:cs="宋体"/>
                <w:color w:val="auto"/>
                <w:spacing w:val="20"/>
                <w:sz w:val="19"/>
                <w:szCs w:val="19"/>
              </w:rPr>
              <w:t xml:space="preserve">   </w:t>
            </w:r>
            <w:r>
              <w:rPr>
                <w:rFonts w:ascii="宋体" w:hAnsi="宋体" w:eastAsia="宋体" w:cs="宋体"/>
                <w:color w:val="auto"/>
                <w:spacing w:val="-7"/>
                <w:sz w:val="19"/>
                <w:szCs w:val="19"/>
              </w:rPr>
              <w:t>日</w:t>
            </w:r>
          </w:p>
        </w:tc>
        <w:tc>
          <w:tcPr>
            <w:tcW w:w="212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宋体" w:hAnsi="宋体" w:eastAsia="宋体" w:cs="宋体"/>
                <w:color w:val="auto"/>
                <w:sz w:val="19"/>
                <w:szCs w:val="19"/>
              </w:rPr>
            </w:pPr>
            <w:r>
              <w:rPr>
                <w:rFonts w:ascii="宋体" w:hAnsi="宋体" w:eastAsia="宋体" w:cs="宋体"/>
                <w:color w:val="auto"/>
                <w:spacing w:val="-2"/>
                <w:sz w:val="19"/>
                <w:szCs w:val="19"/>
              </w:rPr>
              <w:t>报告签发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11" w:hRule="atLeast"/>
          <w:jc w:val="center"/>
        </w:trPr>
        <w:tc>
          <w:tcPr>
            <w:tcW w:w="946"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2786" w:type="dxa"/>
            <w:gridSpan w:val="5"/>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2806" w:type="dxa"/>
            <w:gridSpan w:val="5"/>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c>
          <w:tcPr>
            <w:tcW w:w="212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both"/>
              <w:textAlignment w:val="auto"/>
              <w:outlineLvl w:val="9"/>
              <w:rPr>
                <w:rFonts w:ascii="Arial"/>
                <w:color w:val="auto"/>
                <w:sz w:val="19"/>
                <w:szCs w:val="19"/>
              </w:rPr>
            </w:pPr>
          </w:p>
        </w:tc>
      </w:tr>
    </w:tbl>
    <w:p>
      <w:pPr>
        <w:pStyle w:val="2"/>
        <w:keepNext w:val="0"/>
        <w:keepLines w:val="0"/>
        <w:pageBreakBefore w:val="0"/>
        <w:kinsoku/>
        <w:wordWrap/>
        <w:overflowPunct/>
        <w:topLinePunct w:val="0"/>
        <w:autoSpaceDE/>
        <w:autoSpaceDN/>
        <w:bidi w:val="0"/>
        <w:adjustRightInd/>
        <w:snapToGrid/>
        <w:spacing w:line="600" w:lineRule="exact"/>
        <w:ind w:left="0" w:right="0"/>
        <w:textAlignment w:val="auto"/>
        <w:rPr>
          <w:rFonts w:hint="eastAsia"/>
          <w:color w:val="auto"/>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1YTlhNzQ3Y2ZlM2I3ZjcwZGM3ODE0MGIzZmI4ODgifQ=="/>
  </w:docVars>
  <w:rsids>
    <w:rsidRoot w:val="00000000"/>
    <w:rsid w:val="01522069"/>
    <w:rsid w:val="02BE378E"/>
    <w:rsid w:val="03985509"/>
    <w:rsid w:val="06C5406C"/>
    <w:rsid w:val="07B6193E"/>
    <w:rsid w:val="08692B1E"/>
    <w:rsid w:val="098D4DCF"/>
    <w:rsid w:val="0A4E53BA"/>
    <w:rsid w:val="0B777869"/>
    <w:rsid w:val="0BAA49A6"/>
    <w:rsid w:val="0CAB1301"/>
    <w:rsid w:val="0DAD6BC9"/>
    <w:rsid w:val="101F00EC"/>
    <w:rsid w:val="1161383E"/>
    <w:rsid w:val="11974748"/>
    <w:rsid w:val="127A7864"/>
    <w:rsid w:val="13E37898"/>
    <w:rsid w:val="15D91E78"/>
    <w:rsid w:val="16193791"/>
    <w:rsid w:val="179C0794"/>
    <w:rsid w:val="18593165"/>
    <w:rsid w:val="19271610"/>
    <w:rsid w:val="193C1C63"/>
    <w:rsid w:val="195B547B"/>
    <w:rsid w:val="1A47184A"/>
    <w:rsid w:val="1A9D5D5E"/>
    <w:rsid w:val="2038734A"/>
    <w:rsid w:val="205C6552"/>
    <w:rsid w:val="227B17E3"/>
    <w:rsid w:val="24AE673D"/>
    <w:rsid w:val="26925A1F"/>
    <w:rsid w:val="29B55F4B"/>
    <w:rsid w:val="2A766529"/>
    <w:rsid w:val="2AAE6FDA"/>
    <w:rsid w:val="2BB42574"/>
    <w:rsid w:val="2BE51E7D"/>
    <w:rsid w:val="2D56741B"/>
    <w:rsid w:val="2EFB1D64"/>
    <w:rsid w:val="2F0361F1"/>
    <w:rsid w:val="2F661413"/>
    <w:rsid w:val="2FEB565B"/>
    <w:rsid w:val="313079DB"/>
    <w:rsid w:val="32CD508E"/>
    <w:rsid w:val="33686A7F"/>
    <w:rsid w:val="339C1391"/>
    <w:rsid w:val="35225667"/>
    <w:rsid w:val="383E3FB6"/>
    <w:rsid w:val="392E2693"/>
    <w:rsid w:val="3948546A"/>
    <w:rsid w:val="3CE1182F"/>
    <w:rsid w:val="3D627547"/>
    <w:rsid w:val="3EFA4012"/>
    <w:rsid w:val="3F4F3D14"/>
    <w:rsid w:val="41300182"/>
    <w:rsid w:val="41420C13"/>
    <w:rsid w:val="41BB0E90"/>
    <w:rsid w:val="425C3C52"/>
    <w:rsid w:val="4331308A"/>
    <w:rsid w:val="443C165C"/>
    <w:rsid w:val="44516603"/>
    <w:rsid w:val="445D5F4C"/>
    <w:rsid w:val="4477689F"/>
    <w:rsid w:val="489B28AD"/>
    <w:rsid w:val="49577057"/>
    <w:rsid w:val="4C3B528E"/>
    <w:rsid w:val="4E4E0C47"/>
    <w:rsid w:val="4EBA210C"/>
    <w:rsid w:val="4EFF07F5"/>
    <w:rsid w:val="4F5F46C9"/>
    <w:rsid w:val="4F9F23EE"/>
    <w:rsid w:val="4FF515BA"/>
    <w:rsid w:val="5121121C"/>
    <w:rsid w:val="52D221FB"/>
    <w:rsid w:val="53833A6C"/>
    <w:rsid w:val="55863C50"/>
    <w:rsid w:val="56A33BB2"/>
    <w:rsid w:val="57005EDF"/>
    <w:rsid w:val="57E07059"/>
    <w:rsid w:val="57F12FF3"/>
    <w:rsid w:val="59153976"/>
    <w:rsid w:val="5A1A7055"/>
    <w:rsid w:val="5C751B9A"/>
    <w:rsid w:val="5C976FAB"/>
    <w:rsid w:val="5CB22472"/>
    <w:rsid w:val="5F7D663C"/>
    <w:rsid w:val="5F9A2D64"/>
    <w:rsid w:val="5F9B620E"/>
    <w:rsid w:val="60F65306"/>
    <w:rsid w:val="61F97154"/>
    <w:rsid w:val="620C2C3D"/>
    <w:rsid w:val="622B1C2D"/>
    <w:rsid w:val="644F6FA0"/>
    <w:rsid w:val="66B73954"/>
    <w:rsid w:val="66C27370"/>
    <w:rsid w:val="683A6A35"/>
    <w:rsid w:val="696B3903"/>
    <w:rsid w:val="698F7CF3"/>
    <w:rsid w:val="6A845DC1"/>
    <w:rsid w:val="6AB777A2"/>
    <w:rsid w:val="6BAF5232"/>
    <w:rsid w:val="6D124B3F"/>
    <w:rsid w:val="6FA72BE1"/>
    <w:rsid w:val="6FBE1F0E"/>
    <w:rsid w:val="70505219"/>
    <w:rsid w:val="72667D76"/>
    <w:rsid w:val="726A683F"/>
    <w:rsid w:val="752E453E"/>
    <w:rsid w:val="77A91F0B"/>
    <w:rsid w:val="789A7C86"/>
    <w:rsid w:val="79224C87"/>
    <w:rsid w:val="79BD26B1"/>
    <w:rsid w:val="7B3F40BA"/>
    <w:rsid w:val="7CCC70DD"/>
    <w:rsid w:val="7E956EBF"/>
    <w:rsid w:val="7F314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szCs w:val="20"/>
    </w:rPr>
  </w:style>
  <w:style w:type="paragraph" w:styleId="4">
    <w:name w:val="Normal Indent"/>
    <w:basedOn w:val="1"/>
    <w:next w:val="1"/>
    <w:qFormat/>
    <w:uiPriority w:val="0"/>
    <w:pPr>
      <w:ind w:firstLine="630"/>
    </w:pPr>
    <w:rPr>
      <w:kern w:val="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basedOn w:val="10"/>
    <w:qFormat/>
    <w:uiPriority w:val="0"/>
    <w:rPr>
      <w:color w:val="0000FF"/>
      <w:u w:val="single"/>
    </w:rPr>
  </w:style>
  <w:style w:type="table" w:customStyle="1" w:styleId="12">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2848</Words>
  <Characters>2890</Characters>
  <Lines>0</Lines>
  <Paragraphs>0</Paragraphs>
  <TotalTime>0</TotalTime>
  <ScaleCrop>false</ScaleCrop>
  <LinksUpToDate>false</LinksUpToDate>
  <CharactersWithSpaces>3067</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2023-05-11T01:51:00Z</dcterms:created>
  <dc:creator>lenovo</dc:creator>
  <cp:lastModifiedBy>玉喃访</cp:lastModifiedBy>
  <cp:lastPrinted>2023-05-26T08:23:00Z</cp:lastPrinted>
  <dcterms:modified xsi:type="dcterms:W3CDTF">2023-06-30T03:03:36Z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8CD348DB032E477CAD7C783EE02693D4_13</vt:lpwstr>
  </property>
</Properties>
</file>